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417" w:rsidRPr="00945165" w:rsidRDefault="00F2673A" w:rsidP="00C258B7">
      <w:pPr>
        <w:jc w:val="center"/>
        <w:rPr>
          <w:sz w:val="40"/>
          <w:szCs w:val="40"/>
        </w:rPr>
      </w:pPr>
      <w:r>
        <w:rPr>
          <w:sz w:val="40"/>
          <w:szCs w:val="40"/>
        </w:rPr>
        <w:t>HPC Template Library (HTL)</w:t>
      </w:r>
    </w:p>
    <w:p w:rsidR="00371AA8" w:rsidRPr="00C258B7" w:rsidRDefault="00F2673A" w:rsidP="00C258B7">
      <w:pPr>
        <w:jc w:val="center"/>
      </w:pPr>
      <w:r>
        <w:t xml:space="preserve">A thread safe </w:t>
      </w:r>
      <w:r w:rsidR="00CC533B">
        <w:t>supplement</w:t>
      </w:r>
      <w:r>
        <w:t xml:space="preserve"> to the Standard Template Library (STL)</w:t>
      </w:r>
      <w:r w:rsidR="00371AA8" w:rsidRPr="00C258B7">
        <w:t>.</w:t>
      </w:r>
    </w:p>
    <w:p w:rsidR="00371AA8" w:rsidRDefault="00371AA8" w:rsidP="00C258B7">
      <w:pPr>
        <w:jc w:val="center"/>
      </w:pPr>
      <w:r w:rsidRPr="00C258B7">
        <w:t>Version 0.</w:t>
      </w:r>
      <w:r w:rsidR="00F2673A">
        <w:t>5</w:t>
      </w:r>
      <w:r w:rsidRPr="00C258B7">
        <w:t>.0</w:t>
      </w:r>
    </w:p>
    <w:p w:rsidR="00945165" w:rsidRPr="00C258B7" w:rsidRDefault="00945165" w:rsidP="00C258B7">
      <w:pPr>
        <w:jc w:val="center"/>
      </w:pPr>
      <w:r>
        <w:t>Anthony Daniels</w:t>
      </w:r>
    </w:p>
    <w:p w:rsidR="00371AA8" w:rsidRPr="00C258B7" w:rsidRDefault="00371AA8" w:rsidP="00C258B7"/>
    <w:p w:rsidR="00371AA8" w:rsidRPr="00C258B7" w:rsidRDefault="008D35BF" w:rsidP="00C258B7">
      <w:r>
        <w:t xml:space="preserve">This package is intended to provide the user with </w:t>
      </w:r>
      <w:proofErr w:type="spellStart"/>
      <w:r>
        <w:t>threadsafe</w:t>
      </w:r>
      <w:proofErr w:type="spellEnd"/>
      <w:r>
        <w:t xml:space="preserve"> containers and classes for applications in High Performance Computing (HPC) where parallel programming is commonplace.  Today’s multi-core computers bring that parallelism into the realm of everyday use.  It is important to provide thread safe containers and classes in this environment.  The HPC Template Library (HTL) aims to replace certain portions of the STL.  It is a merger and rewrite of classes from the STL, QT, Boost, and </w:t>
      </w:r>
      <w:proofErr w:type="spellStart"/>
      <w:r>
        <w:t>SigSlots</w:t>
      </w:r>
      <w:proofErr w:type="spellEnd"/>
      <w:r>
        <w:t xml:space="preserve"> libraries.  It is designed as a dynamic linked library for the user to include directly in their projects.  It is written for the Windows platform, although the user could adapt it for use in Linux / </w:t>
      </w:r>
      <w:proofErr w:type="gramStart"/>
      <w:r>
        <w:t>Unix</w:t>
      </w:r>
      <w:proofErr w:type="gramEnd"/>
      <w:r>
        <w:t xml:space="preserve"> by changing only the </w:t>
      </w:r>
      <w:proofErr w:type="spellStart"/>
      <w:r>
        <w:t>HtlThread</w:t>
      </w:r>
      <w:proofErr w:type="spellEnd"/>
      <w:r>
        <w:t xml:space="preserve"> and </w:t>
      </w:r>
      <w:proofErr w:type="spellStart"/>
      <w:r>
        <w:t>HtlTime</w:t>
      </w:r>
      <w:proofErr w:type="spellEnd"/>
      <w:r>
        <w:t xml:space="preserve"> sub packages.  The code is designed to be easy to read and well documented.  The HTL has 14 sub packages to parcel functionality of different classes.  These packages will be the discussion of the next section</w:t>
      </w:r>
    </w:p>
    <w:p w:rsidR="00287E34" w:rsidRDefault="00287E34" w:rsidP="00C258B7"/>
    <w:p w:rsidR="00287E34" w:rsidRDefault="00F2673A" w:rsidP="007414A5">
      <w:pPr>
        <w:pStyle w:val="Heading1"/>
      </w:pPr>
      <w:r>
        <w:t>HTL Packages Overview</w:t>
      </w:r>
    </w:p>
    <w:p w:rsidR="00F2673A" w:rsidRDefault="00F2673A" w:rsidP="00F2673A"/>
    <w:p w:rsidR="00F2673A" w:rsidRDefault="008D35BF" w:rsidP="00F2673A">
      <w:r>
        <w:t xml:space="preserve">The HTL has 14 sub packages to parcel functionality of different classes.  The packages are as follows </w:t>
      </w:r>
      <w:proofErr w:type="gramStart"/>
      <w:r>
        <w:t>( listed</w:t>
      </w:r>
      <w:proofErr w:type="gramEnd"/>
      <w:r>
        <w:t xml:space="preserve"> in alphabetical order)</w:t>
      </w:r>
      <w:r w:rsidR="00793A66">
        <w:t xml:space="preserve">  As can be seen there are a few outlying classes that need to be added, but HTL is mostly operational.  The development of unit test code for the library has also commenced and is in the code package.  Testing will continue.</w:t>
      </w:r>
    </w:p>
    <w:p w:rsidR="008D35BF" w:rsidRDefault="008D35BF" w:rsidP="00F2673A"/>
    <w:tbl>
      <w:tblPr>
        <w:tblStyle w:val="TableGrid"/>
        <w:tblW w:w="0" w:type="auto"/>
        <w:tblLook w:val="04A0"/>
      </w:tblPr>
      <w:tblGrid>
        <w:gridCol w:w="7218"/>
        <w:gridCol w:w="2358"/>
      </w:tblGrid>
      <w:tr w:rsidR="00793A66" w:rsidTr="00793A66">
        <w:tc>
          <w:tcPr>
            <w:tcW w:w="7218" w:type="dxa"/>
          </w:tcPr>
          <w:p w:rsidR="00793A66" w:rsidRPr="009E676F" w:rsidRDefault="00793A66" w:rsidP="00C26685">
            <w:pPr>
              <w:ind w:left="360"/>
            </w:pPr>
            <w:r>
              <w:t>Package Description</w:t>
            </w:r>
          </w:p>
        </w:tc>
        <w:tc>
          <w:tcPr>
            <w:tcW w:w="2358" w:type="dxa"/>
          </w:tcPr>
          <w:p w:rsidR="00793A66" w:rsidRDefault="00793A66" w:rsidP="00F2673A">
            <w:r>
              <w:t>Operational Status</w:t>
            </w:r>
          </w:p>
        </w:tc>
      </w:tr>
      <w:tr w:rsidR="00793A66" w:rsidTr="00793A66">
        <w:tc>
          <w:tcPr>
            <w:tcW w:w="7218" w:type="dxa"/>
          </w:tcPr>
          <w:p w:rsidR="00793A66" w:rsidRPr="009E676F" w:rsidRDefault="00793A66" w:rsidP="00793A66">
            <w:pPr>
              <w:pStyle w:val="ListParagraph"/>
              <w:numPr>
                <w:ilvl w:val="0"/>
                <w:numId w:val="7"/>
              </w:numPr>
            </w:pPr>
            <w:proofErr w:type="spellStart"/>
            <w:r w:rsidRPr="009E676F">
              <w:t>HtlArchive</w:t>
            </w:r>
            <w:proofErr w:type="spellEnd"/>
            <w:r w:rsidRPr="009E676F">
              <w:t xml:space="preserve">: contains all of the classes necessary for serialization and </w:t>
            </w:r>
            <w:proofErr w:type="spellStart"/>
            <w:r w:rsidRPr="009E676F">
              <w:t>deserialization</w:t>
            </w:r>
            <w:proofErr w:type="spellEnd"/>
            <w:r w:rsidRPr="009E676F">
              <w:t xml:space="preserve"> of objects.  It contains a generic archive tree / node system and three different </w:t>
            </w:r>
            <w:proofErr w:type="spellStart"/>
            <w:r w:rsidRPr="009E676F">
              <w:t>serializer</w:t>
            </w:r>
            <w:proofErr w:type="spellEnd"/>
            <w:r w:rsidRPr="009E676F">
              <w:t xml:space="preserve"> packages (XML, XDL, </w:t>
            </w:r>
            <w:proofErr w:type="gramStart"/>
            <w:r w:rsidRPr="009E676F">
              <w:t>Binary</w:t>
            </w:r>
            <w:proofErr w:type="gramEnd"/>
            <w:r w:rsidRPr="009E676F">
              <w:t>).</w:t>
            </w:r>
          </w:p>
        </w:tc>
        <w:tc>
          <w:tcPr>
            <w:tcW w:w="2358" w:type="dxa"/>
          </w:tcPr>
          <w:p w:rsidR="00793A66" w:rsidRDefault="00793A66" w:rsidP="00F2673A">
            <w:r>
              <w:t>Archive Model (100%)</w:t>
            </w:r>
          </w:p>
          <w:p w:rsidR="00793A66" w:rsidRDefault="00793A66" w:rsidP="00F2673A">
            <w:r>
              <w:t>XML (100%)</w:t>
            </w:r>
          </w:p>
          <w:p w:rsidR="00793A66" w:rsidRDefault="00793A66" w:rsidP="00F2673A">
            <w:proofErr w:type="gramStart"/>
            <w:r>
              <w:t>XDL(</w:t>
            </w:r>
            <w:proofErr w:type="gramEnd"/>
            <w:r>
              <w:t>50%)</w:t>
            </w:r>
          </w:p>
          <w:p w:rsidR="00793A66" w:rsidRDefault="00793A66" w:rsidP="00F2673A">
            <w:proofErr w:type="gramStart"/>
            <w:r>
              <w:t>Binary(</w:t>
            </w:r>
            <w:proofErr w:type="gramEnd"/>
            <w:r>
              <w:t>0%)</w:t>
            </w:r>
          </w:p>
        </w:tc>
      </w:tr>
      <w:tr w:rsidR="00793A66" w:rsidTr="00793A66">
        <w:tc>
          <w:tcPr>
            <w:tcW w:w="7218" w:type="dxa"/>
          </w:tcPr>
          <w:p w:rsidR="00793A66" w:rsidRPr="009E676F" w:rsidRDefault="00793A66" w:rsidP="00793A66">
            <w:pPr>
              <w:pStyle w:val="ListParagraph"/>
              <w:numPr>
                <w:ilvl w:val="0"/>
                <w:numId w:val="7"/>
              </w:numPr>
            </w:pPr>
            <w:proofErr w:type="spellStart"/>
            <w:r w:rsidRPr="009E676F">
              <w:t>HtlAtomic</w:t>
            </w:r>
            <w:proofErr w:type="spellEnd"/>
            <w:r w:rsidRPr="009E676F">
              <w:t>: contains a template class that allows for turning any object into an atomic object (</w:t>
            </w:r>
            <w:proofErr w:type="spellStart"/>
            <w:r w:rsidRPr="009E676F">
              <w:t>threadsafe</w:t>
            </w:r>
            <w:proofErr w:type="spellEnd"/>
            <w:r w:rsidRPr="009E676F">
              <w:t xml:space="preserve">) via its operators. </w:t>
            </w:r>
          </w:p>
        </w:tc>
        <w:tc>
          <w:tcPr>
            <w:tcW w:w="2358" w:type="dxa"/>
          </w:tcPr>
          <w:p w:rsidR="00793A66" w:rsidRDefault="00793A66" w:rsidP="00F2673A">
            <w:r>
              <w:t>(0 %)</w:t>
            </w:r>
          </w:p>
        </w:tc>
      </w:tr>
      <w:tr w:rsidR="00793A66" w:rsidTr="00793A66">
        <w:tc>
          <w:tcPr>
            <w:tcW w:w="7218" w:type="dxa"/>
          </w:tcPr>
          <w:p w:rsidR="00793A66" w:rsidRPr="009E676F" w:rsidRDefault="00793A66" w:rsidP="003A0709">
            <w:pPr>
              <w:pStyle w:val="ListParagraph"/>
              <w:numPr>
                <w:ilvl w:val="0"/>
                <w:numId w:val="7"/>
              </w:numPr>
            </w:pPr>
            <w:proofErr w:type="spellStart"/>
            <w:r w:rsidRPr="009E676F">
              <w:t>HtlBase</w:t>
            </w:r>
            <w:proofErr w:type="spellEnd"/>
            <w:r w:rsidRPr="009E676F">
              <w:t xml:space="preserve">: contains the base classes for making objects </w:t>
            </w:r>
            <w:proofErr w:type="spellStart"/>
            <w:r w:rsidRPr="009E676F">
              <w:t>serializable</w:t>
            </w:r>
            <w:proofErr w:type="spellEnd"/>
            <w:r w:rsidRPr="009E676F">
              <w:t xml:space="preserve"> using the HTL system.  It also has a base object that is signal slot capable using the HTL sig slots system.</w:t>
            </w:r>
          </w:p>
        </w:tc>
        <w:tc>
          <w:tcPr>
            <w:tcW w:w="2358" w:type="dxa"/>
          </w:tcPr>
          <w:p w:rsidR="00793A66" w:rsidRDefault="00793A66" w:rsidP="00F2673A">
            <w:r>
              <w:t>(100%)</w:t>
            </w:r>
          </w:p>
        </w:tc>
      </w:tr>
      <w:tr w:rsidR="00793A66" w:rsidTr="00793A66">
        <w:tc>
          <w:tcPr>
            <w:tcW w:w="7218" w:type="dxa"/>
          </w:tcPr>
          <w:p w:rsidR="00793A66" w:rsidRPr="009E676F" w:rsidRDefault="00793A66" w:rsidP="003A0709">
            <w:pPr>
              <w:pStyle w:val="ListParagraph"/>
              <w:numPr>
                <w:ilvl w:val="0"/>
                <w:numId w:val="7"/>
              </w:numPr>
            </w:pPr>
            <w:proofErr w:type="spellStart"/>
            <w:r w:rsidRPr="009E676F">
              <w:t>HtlContainer</w:t>
            </w:r>
            <w:proofErr w:type="spellEnd"/>
            <w:r w:rsidRPr="009E676F">
              <w:t xml:space="preserve">: contains all of the container classes of the HTL (Htl1DVector, Htl2DArray, Htl3DMatrix, </w:t>
            </w:r>
            <w:proofErr w:type="spellStart"/>
            <w:r w:rsidRPr="009E676F">
              <w:t>HtlMap</w:t>
            </w:r>
            <w:proofErr w:type="spellEnd"/>
            <w:r w:rsidRPr="009E676F">
              <w:t xml:space="preserve">, etc.).  All containers in this set are </w:t>
            </w:r>
            <w:proofErr w:type="spellStart"/>
            <w:r w:rsidRPr="009E676F">
              <w:t>serializable</w:t>
            </w:r>
            <w:proofErr w:type="spellEnd"/>
            <w:r w:rsidRPr="009E676F">
              <w:t xml:space="preserve"> in the HTL system.</w:t>
            </w:r>
          </w:p>
        </w:tc>
        <w:tc>
          <w:tcPr>
            <w:tcW w:w="2358" w:type="dxa"/>
          </w:tcPr>
          <w:p w:rsidR="00793A66" w:rsidRDefault="00793A66" w:rsidP="00F2673A">
            <w:r>
              <w:t>(100%)</w:t>
            </w:r>
          </w:p>
        </w:tc>
      </w:tr>
      <w:tr w:rsidR="00793A66" w:rsidTr="00793A66">
        <w:tc>
          <w:tcPr>
            <w:tcW w:w="7218" w:type="dxa"/>
          </w:tcPr>
          <w:p w:rsidR="00793A66" w:rsidRPr="009E676F" w:rsidRDefault="00793A66" w:rsidP="003A0709">
            <w:pPr>
              <w:pStyle w:val="ListParagraph"/>
              <w:numPr>
                <w:ilvl w:val="0"/>
                <w:numId w:val="7"/>
              </w:numPr>
            </w:pPr>
            <w:proofErr w:type="spellStart"/>
            <w:r w:rsidRPr="009E676F">
              <w:t>HtlGlobal</w:t>
            </w:r>
            <w:proofErr w:type="spellEnd"/>
            <w:r w:rsidRPr="009E676F">
              <w:t xml:space="preserve">: contains globally used enumerated types, </w:t>
            </w:r>
            <w:proofErr w:type="spellStart"/>
            <w:r w:rsidRPr="009E676F">
              <w:t>structs</w:t>
            </w:r>
            <w:proofErr w:type="spellEnd"/>
            <w:r w:rsidRPr="009E676F">
              <w:t xml:space="preserve">, etc. </w:t>
            </w:r>
          </w:p>
        </w:tc>
        <w:tc>
          <w:tcPr>
            <w:tcW w:w="2358" w:type="dxa"/>
          </w:tcPr>
          <w:p w:rsidR="00793A66" w:rsidRDefault="00793A66" w:rsidP="00F2673A">
            <w:r>
              <w:t>(100%)</w:t>
            </w:r>
          </w:p>
        </w:tc>
      </w:tr>
      <w:tr w:rsidR="00793A66" w:rsidTr="00793A66">
        <w:tc>
          <w:tcPr>
            <w:tcW w:w="7218" w:type="dxa"/>
          </w:tcPr>
          <w:p w:rsidR="00793A66" w:rsidRPr="009E676F" w:rsidRDefault="00793A66" w:rsidP="003A0709">
            <w:pPr>
              <w:pStyle w:val="ListParagraph"/>
              <w:numPr>
                <w:ilvl w:val="0"/>
                <w:numId w:val="7"/>
              </w:numPr>
            </w:pPr>
            <w:proofErr w:type="spellStart"/>
            <w:r w:rsidRPr="009E676F">
              <w:t>HtlGUID</w:t>
            </w:r>
            <w:proofErr w:type="spellEnd"/>
            <w:r w:rsidRPr="009E676F">
              <w:t xml:space="preserve">: contains the three Global Unique Identifiers (GUID); </w:t>
            </w:r>
            <w:proofErr w:type="gramStart"/>
            <w:r w:rsidRPr="009E676F">
              <w:t>64bit</w:t>
            </w:r>
            <w:proofErr w:type="gramEnd"/>
            <w:r w:rsidRPr="009E676F">
              <w:t>, 128bit, and 256bit.</w:t>
            </w:r>
          </w:p>
        </w:tc>
        <w:tc>
          <w:tcPr>
            <w:tcW w:w="2358" w:type="dxa"/>
          </w:tcPr>
          <w:p w:rsidR="00793A66" w:rsidRDefault="00793A66" w:rsidP="00F2673A">
            <w:r>
              <w:t>(100%)</w:t>
            </w:r>
          </w:p>
        </w:tc>
      </w:tr>
      <w:tr w:rsidR="00793A66" w:rsidTr="00793A66">
        <w:tc>
          <w:tcPr>
            <w:tcW w:w="7218" w:type="dxa"/>
          </w:tcPr>
          <w:p w:rsidR="00793A66" w:rsidRPr="009E676F" w:rsidRDefault="00793A66" w:rsidP="000B35A1">
            <w:pPr>
              <w:pStyle w:val="ListParagraph"/>
              <w:numPr>
                <w:ilvl w:val="0"/>
                <w:numId w:val="7"/>
              </w:numPr>
            </w:pPr>
            <w:proofErr w:type="spellStart"/>
            <w:r w:rsidRPr="009E676F">
              <w:t>HtlMacro</w:t>
            </w:r>
            <w:proofErr w:type="spellEnd"/>
            <w:r w:rsidRPr="009E676F">
              <w:t>: contains the set of Macros that are allowed in the HTL.  HTL makes minimal use of macros because in general macros are a bad programming practice.</w:t>
            </w:r>
          </w:p>
        </w:tc>
        <w:tc>
          <w:tcPr>
            <w:tcW w:w="2358" w:type="dxa"/>
          </w:tcPr>
          <w:p w:rsidR="00793A66" w:rsidRDefault="00793A66" w:rsidP="00F2673A">
            <w:r>
              <w:t>(100%)</w:t>
            </w:r>
          </w:p>
        </w:tc>
      </w:tr>
    </w:tbl>
    <w:p w:rsidR="003A0709" w:rsidRDefault="003A0709">
      <w:r>
        <w:br w:type="page"/>
      </w:r>
    </w:p>
    <w:tbl>
      <w:tblPr>
        <w:tblStyle w:val="TableGrid"/>
        <w:tblW w:w="0" w:type="auto"/>
        <w:tblLook w:val="04A0"/>
      </w:tblPr>
      <w:tblGrid>
        <w:gridCol w:w="7218"/>
        <w:gridCol w:w="2358"/>
      </w:tblGrid>
      <w:tr w:rsidR="00793A66" w:rsidTr="00793A66">
        <w:tc>
          <w:tcPr>
            <w:tcW w:w="7218" w:type="dxa"/>
          </w:tcPr>
          <w:p w:rsidR="00793A66" w:rsidRPr="009E676F" w:rsidRDefault="00793A66" w:rsidP="000B35A1">
            <w:pPr>
              <w:pStyle w:val="ListParagraph"/>
              <w:numPr>
                <w:ilvl w:val="0"/>
                <w:numId w:val="7"/>
              </w:numPr>
            </w:pPr>
            <w:proofErr w:type="spellStart"/>
            <w:r w:rsidRPr="009E676F">
              <w:lastRenderedPageBreak/>
              <w:t>HtlMath</w:t>
            </w:r>
            <w:proofErr w:type="spellEnd"/>
            <w:r w:rsidRPr="009E676F">
              <w:t>: contains the basic math functions that supplement the STL &lt;</w:t>
            </w:r>
            <w:proofErr w:type="spellStart"/>
            <w:r w:rsidRPr="009E676F">
              <w:t>math.h</w:t>
            </w:r>
            <w:proofErr w:type="spellEnd"/>
            <w:r w:rsidRPr="009E676F">
              <w:t>&gt; library.</w:t>
            </w:r>
          </w:p>
        </w:tc>
        <w:tc>
          <w:tcPr>
            <w:tcW w:w="2358" w:type="dxa"/>
          </w:tcPr>
          <w:p w:rsidR="00793A66" w:rsidRDefault="00793A66" w:rsidP="00F2673A">
            <w:r>
              <w:t>(100%)</w:t>
            </w:r>
          </w:p>
        </w:tc>
      </w:tr>
      <w:tr w:rsidR="00793A66" w:rsidTr="00793A66">
        <w:tc>
          <w:tcPr>
            <w:tcW w:w="7218" w:type="dxa"/>
          </w:tcPr>
          <w:p w:rsidR="00793A66" w:rsidRPr="009E676F" w:rsidRDefault="00793A66" w:rsidP="000B35A1">
            <w:pPr>
              <w:pStyle w:val="ListParagraph"/>
              <w:numPr>
                <w:ilvl w:val="0"/>
                <w:numId w:val="7"/>
              </w:numPr>
            </w:pPr>
            <w:proofErr w:type="spellStart"/>
            <w:r w:rsidRPr="009E676F">
              <w:t>HtlRandNumGen</w:t>
            </w:r>
            <w:proofErr w:type="spellEnd"/>
            <w:r w:rsidRPr="009E676F">
              <w:t>: contains a system for random number generators and random distribution generators.</w:t>
            </w:r>
          </w:p>
        </w:tc>
        <w:tc>
          <w:tcPr>
            <w:tcW w:w="2358" w:type="dxa"/>
          </w:tcPr>
          <w:p w:rsidR="00793A66" w:rsidRDefault="00793A66" w:rsidP="00793A66">
            <w:r>
              <w:t>(90%)</w:t>
            </w:r>
          </w:p>
        </w:tc>
      </w:tr>
      <w:tr w:rsidR="00793A66" w:rsidTr="00793A66">
        <w:tc>
          <w:tcPr>
            <w:tcW w:w="7218" w:type="dxa"/>
          </w:tcPr>
          <w:p w:rsidR="00793A66" w:rsidRPr="009E676F" w:rsidRDefault="00793A66" w:rsidP="000B35A1">
            <w:pPr>
              <w:pStyle w:val="ListParagraph"/>
              <w:numPr>
                <w:ilvl w:val="0"/>
                <w:numId w:val="7"/>
              </w:numPr>
            </w:pPr>
            <w:proofErr w:type="spellStart"/>
            <w:r w:rsidRPr="009E676F">
              <w:t>HtlSignalSlot</w:t>
            </w:r>
            <w:proofErr w:type="spellEnd"/>
            <w:r w:rsidRPr="009E676F">
              <w:t xml:space="preserve">: This is a signals and slots library that is based on the </w:t>
            </w:r>
            <w:proofErr w:type="spellStart"/>
            <w:r w:rsidRPr="009E676F">
              <w:t>sigslots</w:t>
            </w:r>
            <w:proofErr w:type="spellEnd"/>
            <w:r w:rsidRPr="009E676F">
              <w:t xml:space="preserve"> library.  Some changes to the library have been made although.</w:t>
            </w:r>
          </w:p>
        </w:tc>
        <w:tc>
          <w:tcPr>
            <w:tcW w:w="2358" w:type="dxa"/>
          </w:tcPr>
          <w:p w:rsidR="00793A66" w:rsidRDefault="00793A66" w:rsidP="00F2673A">
            <w:r>
              <w:t>(100%)</w:t>
            </w:r>
          </w:p>
        </w:tc>
      </w:tr>
      <w:tr w:rsidR="00793A66" w:rsidTr="00793A66">
        <w:tc>
          <w:tcPr>
            <w:tcW w:w="7218" w:type="dxa"/>
          </w:tcPr>
          <w:p w:rsidR="00793A66" w:rsidRPr="009E676F" w:rsidRDefault="00793A66" w:rsidP="000B35A1">
            <w:pPr>
              <w:pStyle w:val="ListParagraph"/>
              <w:numPr>
                <w:ilvl w:val="0"/>
                <w:numId w:val="7"/>
              </w:numPr>
            </w:pPr>
            <w:proofErr w:type="spellStart"/>
            <w:r w:rsidRPr="009E676F">
              <w:t>HtlString</w:t>
            </w:r>
            <w:proofErr w:type="spellEnd"/>
            <w:r w:rsidRPr="009E676F">
              <w:t xml:space="preserve">: contains the string class that replaces the std::string.  They are interoperable, meaning you can go directly between </w:t>
            </w:r>
            <w:proofErr w:type="spellStart"/>
            <w:r w:rsidRPr="009E676F">
              <w:t>HtlString</w:t>
            </w:r>
            <w:proofErr w:type="spellEnd"/>
            <w:r w:rsidRPr="009E676F">
              <w:t xml:space="preserve"> and std::string.</w:t>
            </w:r>
          </w:p>
        </w:tc>
        <w:tc>
          <w:tcPr>
            <w:tcW w:w="2358" w:type="dxa"/>
          </w:tcPr>
          <w:p w:rsidR="00793A66" w:rsidRDefault="00793A66" w:rsidP="00F2673A">
            <w:r>
              <w:t>(100%)</w:t>
            </w:r>
          </w:p>
        </w:tc>
      </w:tr>
      <w:tr w:rsidR="00793A66" w:rsidTr="00793A66">
        <w:tc>
          <w:tcPr>
            <w:tcW w:w="7218" w:type="dxa"/>
          </w:tcPr>
          <w:p w:rsidR="00793A66" w:rsidRPr="009E676F" w:rsidRDefault="00793A66" w:rsidP="000B35A1">
            <w:pPr>
              <w:pStyle w:val="ListParagraph"/>
              <w:numPr>
                <w:ilvl w:val="0"/>
                <w:numId w:val="7"/>
              </w:numPr>
            </w:pPr>
            <w:proofErr w:type="spellStart"/>
            <w:r w:rsidRPr="009E676F">
              <w:t>HtlTest</w:t>
            </w:r>
            <w:proofErr w:type="spellEnd"/>
            <w:r w:rsidRPr="009E676F">
              <w:t>: contains the HTL unit testing system.  This is a test name based unit test system similar to boost, but no macros were used in it.</w:t>
            </w:r>
          </w:p>
        </w:tc>
        <w:tc>
          <w:tcPr>
            <w:tcW w:w="2358" w:type="dxa"/>
          </w:tcPr>
          <w:p w:rsidR="00793A66" w:rsidRDefault="00793A66" w:rsidP="00F2673A">
            <w:r>
              <w:t>(100%)</w:t>
            </w:r>
          </w:p>
        </w:tc>
      </w:tr>
      <w:tr w:rsidR="00793A66" w:rsidTr="00793A66">
        <w:tc>
          <w:tcPr>
            <w:tcW w:w="7218" w:type="dxa"/>
          </w:tcPr>
          <w:p w:rsidR="00793A66" w:rsidRPr="009E676F" w:rsidRDefault="00793A66" w:rsidP="000B35A1">
            <w:pPr>
              <w:pStyle w:val="ListParagraph"/>
              <w:numPr>
                <w:ilvl w:val="0"/>
                <w:numId w:val="7"/>
              </w:numPr>
            </w:pPr>
            <w:proofErr w:type="spellStart"/>
            <w:r w:rsidRPr="009E676F">
              <w:t>HtlThread</w:t>
            </w:r>
            <w:proofErr w:type="spellEnd"/>
            <w:r w:rsidRPr="009E676F">
              <w:t xml:space="preserve">: contains all thread related classes including </w:t>
            </w:r>
            <w:proofErr w:type="spellStart"/>
            <w:r w:rsidRPr="009E676F">
              <w:t>mutexes</w:t>
            </w:r>
            <w:proofErr w:type="spellEnd"/>
            <w:r w:rsidRPr="009E676F">
              <w:t>, semaphores, threads, etc.</w:t>
            </w:r>
          </w:p>
        </w:tc>
        <w:tc>
          <w:tcPr>
            <w:tcW w:w="2358" w:type="dxa"/>
          </w:tcPr>
          <w:p w:rsidR="00793A66" w:rsidRDefault="00793A66" w:rsidP="00793A66">
            <w:r>
              <w:t>(75%) semaphore needs to be added</w:t>
            </w:r>
          </w:p>
        </w:tc>
      </w:tr>
      <w:tr w:rsidR="00793A66" w:rsidTr="00793A66">
        <w:tc>
          <w:tcPr>
            <w:tcW w:w="7218" w:type="dxa"/>
          </w:tcPr>
          <w:p w:rsidR="00793A66" w:rsidRPr="009E676F" w:rsidRDefault="00793A66" w:rsidP="000B35A1">
            <w:pPr>
              <w:pStyle w:val="ListParagraph"/>
              <w:numPr>
                <w:ilvl w:val="0"/>
                <w:numId w:val="7"/>
              </w:numPr>
            </w:pPr>
            <w:proofErr w:type="spellStart"/>
            <w:r w:rsidRPr="009E676F">
              <w:t>HtlTime</w:t>
            </w:r>
            <w:proofErr w:type="spellEnd"/>
            <w:r w:rsidRPr="009E676F">
              <w:t>: contains elapsed time timers and countdown timers.</w:t>
            </w:r>
          </w:p>
        </w:tc>
        <w:tc>
          <w:tcPr>
            <w:tcW w:w="2358" w:type="dxa"/>
          </w:tcPr>
          <w:p w:rsidR="00793A66" w:rsidRDefault="00793A66" w:rsidP="00793A66">
            <w:r>
              <w:t>(50%) countdown timer needs to be added</w:t>
            </w:r>
          </w:p>
        </w:tc>
      </w:tr>
    </w:tbl>
    <w:p w:rsidR="00103076" w:rsidRDefault="00103076" w:rsidP="00364912"/>
    <w:p w:rsidR="00103076" w:rsidRDefault="00103076">
      <w:pPr>
        <w:spacing w:after="200"/>
        <w:jc w:val="left"/>
      </w:pPr>
      <w:r>
        <w:br w:type="page"/>
      </w:r>
    </w:p>
    <w:p w:rsidR="00793A66" w:rsidRDefault="00C26685" w:rsidP="00C26685">
      <w:pPr>
        <w:pStyle w:val="Heading2"/>
      </w:pPr>
      <w:proofErr w:type="spellStart"/>
      <w:r w:rsidRPr="009E676F">
        <w:lastRenderedPageBreak/>
        <w:t>HtlArchive</w:t>
      </w:r>
      <w:proofErr w:type="spellEnd"/>
    </w:p>
    <w:p w:rsidR="005D0421" w:rsidRDefault="005D0421" w:rsidP="00C26685"/>
    <w:tbl>
      <w:tblPr>
        <w:tblStyle w:val="TableGrid"/>
        <w:tblW w:w="0" w:type="auto"/>
        <w:tblLook w:val="04A0"/>
      </w:tblPr>
      <w:tblGrid>
        <w:gridCol w:w="1695"/>
        <w:gridCol w:w="7881"/>
      </w:tblGrid>
      <w:tr w:rsidR="005D0421" w:rsidTr="00313597">
        <w:tc>
          <w:tcPr>
            <w:tcW w:w="1695" w:type="dxa"/>
          </w:tcPr>
          <w:p w:rsidR="005D0421" w:rsidRPr="00313597" w:rsidRDefault="005D0421" w:rsidP="00C26685">
            <w:pPr>
              <w:rPr>
                <w:b/>
              </w:rPr>
            </w:pPr>
            <w:r w:rsidRPr="00313597">
              <w:rPr>
                <w:b/>
              </w:rPr>
              <w:t>Class</w:t>
            </w:r>
          </w:p>
        </w:tc>
        <w:tc>
          <w:tcPr>
            <w:tcW w:w="7881" w:type="dxa"/>
          </w:tcPr>
          <w:p w:rsidR="005D0421" w:rsidRPr="00313597" w:rsidRDefault="005D0421" w:rsidP="00C26685">
            <w:pPr>
              <w:rPr>
                <w:b/>
              </w:rPr>
            </w:pPr>
            <w:r w:rsidRPr="00313597">
              <w:rPr>
                <w:b/>
              </w:rPr>
              <w:t>Description</w:t>
            </w:r>
          </w:p>
        </w:tc>
      </w:tr>
      <w:tr w:rsidR="005D0421" w:rsidTr="00313597">
        <w:tc>
          <w:tcPr>
            <w:tcW w:w="1695" w:type="dxa"/>
          </w:tcPr>
          <w:p w:rsidR="005D0421" w:rsidRDefault="005D0421" w:rsidP="00C26685">
            <w:proofErr w:type="spellStart"/>
            <w:r>
              <w:t>HtlNode</w:t>
            </w:r>
            <w:proofErr w:type="spellEnd"/>
          </w:p>
        </w:tc>
        <w:tc>
          <w:tcPr>
            <w:tcW w:w="7881" w:type="dxa"/>
          </w:tcPr>
          <w:p w:rsidR="005D0421" w:rsidRDefault="005D0421" w:rsidP="00C26685">
            <w:r>
              <w:t>Generic Archive tree node, base class for all other node types</w:t>
            </w:r>
          </w:p>
        </w:tc>
      </w:tr>
      <w:tr w:rsidR="005D0421" w:rsidTr="00313597">
        <w:tc>
          <w:tcPr>
            <w:tcW w:w="1695" w:type="dxa"/>
          </w:tcPr>
          <w:p w:rsidR="005D0421" w:rsidRDefault="005D0421" w:rsidP="00C26685">
            <w:proofErr w:type="spellStart"/>
            <w:r>
              <w:t>HtlAttribute</w:t>
            </w:r>
            <w:proofErr w:type="spellEnd"/>
          </w:p>
        </w:tc>
        <w:tc>
          <w:tcPr>
            <w:tcW w:w="7881" w:type="dxa"/>
          </w:tcPr>
          <w:p w:rsidR="005D0421" w:rsidRDefault="005D0421" w:rsidP="00C26685">
            <w:r>
              <w:t>Name – Value pair attribute node</w:t>
            </w:r>
          </w:p>
        </w:tc>
      </w:tr>
      <w:tr w:rsidR="005D0421" w:rsidTr="00313597">
        <w:tc>
          <w:tcPr>
            <w:tcW w:w="1695" w:type="dxa"/>
          </w:tcPr>
          <w:p w:rsidR="005D0421" w:rsidRDefault="005D0421" w:rsidP="00C26685">
            <w:proofErr w:type="spellStart"/>
            <w:r>
              <w:t>HtlProcess</w:t>
            </w:r>
            <w:proofErr w:type="spellEnd"/>
          </w:p>
        </w:tc>
        <w:tc>
          <w:tcPr>
            <w:tcW w:w="7881" w:type="dxa"/>
          </w:tcPr>
          <w:p w:rsidR="005D0421" w:rsidRDefault="005D0421" w:rsidP="00C26685">
            <w:r>
              <w:t>Stored procedure (code) node</w:t>
            </w:r>
          </w:p>
        </w:tc>
      </w:tr>
      <w:tr w:rsidR="005D0421" w:rsidTr="00313597">
        <w:tc>
          <w:tcPr>
            <w:tcW w:w="1695" w:type="dxa"/>
          </w:tcPr>
          <w:p w:rsidR="005D0421" w:rsidRDefault="005D0421" w:rsidP="00C26685">
            <w:proofErr w:type="spellStart"/>
            <w:r>
              <w:t>HtlComment</w:t>
            </w:r>
            <w:proofErr w:type="spellEnd"/>
          </w:p>
        </w:tc>
        <w:tc>
          <w:tcPr>
            <w:tcW w:w="7881" w:type="dxa"/>
          </w:tcPr>
          <w:p w:rsidR="005D0421" w:rsidRDefault="005D0421" w:rsidP="00C26685">
            <w:r>
              <w:t>Comment node</w:t>
            </w:r>
          </w:p>
        </w:tc>
      </w:tr>
      <w:tr w:rsidR="005D0421" w:rsidTr="00313597">
        <w:tc>
          <w:tcPr>
            <w:tcW w:w="1695" w:type="dxa"/>
          </w:tcPr>
          <w:p w:rsidR="005D0421" w:rsidRDefault="005D0421" w:rsidP="00C26685">
            <w:proofErr w:type="spellStart"/>
            <w:r>
              <w:t>HtlElement</w:t>
            </w:r>
            <w:proofErr w:type="spellEnd"/>
          </w:p>
        </w:tc>
        <w:tc>
          <w:tcPr>
            <w:tcW w:w="7881" w:type="dxa"/>
          </w:tcPr>
          <w:p w:rsidR="005D0421" w:rsidRDefault="005D0421" w:rsidP="00C26685">
            <w:r>
              <w:t>Element is the main node type. Has attributes, processes, comments, and sub elements</w:t>
            </w:r>
          </w:p>
        </w:tc>
      </w:tr>
      <w:tr w:rsidR="005D0421" w:rsidTr="00313597">
        <w:tc>
          <w:tcPr>
            <w:tcW w:w="1695" w:type="dxa"/>
          </w:tcPr>
          <w:p w:rsidR="005D0421" w:rsidRDefault="005D0421" w:rsidP="00C26685">
            <w:proofErr w:type="spellStart"/>
            <w:r>
              <w:t>HtlDocument</w:t>
            </w:r>
            <w:proofErr w:type="spellEnd"/>
          </w:p>
        </w:tc>
        <w:tc>
          <w:tcPr>
            <w:tcW w:w="7881" w:type="dxa"/>
          </w:tcPr>
          <w:p w:rsidR="005D0421" w:rsidRDefault="005D0421" w:rsidP="00C26685">
            <w:r>
              <w:t xml:space="preserve">Special type of </w:t>
            </w:r>
            <w:proofErr w:type="spellStart"/>
            <w:r>
              <w:t>HtlElement</w:t>
            </w:r>
            <w:proofErr w:type="spellEnd"/>
            <w:r>
              <w:t xml:space="preserve"> with document header information</w:t>
            </w:r>
          </w:p>
        </w:tc>
      </w:tr>
      <w:tr w:rsidR="005D0421" w:rsidTr="00313597">
        <w:tc>
          <w:tcPr>
            <w:tcW w:w="1695" w:type="dxa"/>
          </w:tcPr>
          <w:p w:rsidR="005D0421" w:rsidRDefault="005D0421" w:rsidP="00C26685">
            <w:proofErr w:type="spellStart"/>
            <w:r>
              <w:t>HtlMemVar</w:t>
            </w:r>
            <w:proofErr w:type="spellEnd"/>
          </w:p>
        </w:tc>
        <w:tc>
          <w:tcPr>
            <w:tcW w:w="7881" w:type="dxa"/>
          </w:tcPr>
          <w:p w:rsidR="005D0421" w:rsidRDefault="005D0421" w:rsidP="00C26685">
            <w:r>
              <w:t xml:space="preserve">The main Get and Set member variable routines for </w:t>
            </w:r>
            <w:proofErr w:type="spellStart"/>
            <w:r>
              <w:t>HtlBase</w:t>
            </w:r>
            <w:proofErr w:type="spellEnd"/>
            <w:r>
              <w:t xml:space="preserve"> derived classes to use for serialization.</w:t>
            </w:r>
          </w:p>
        </w:tc>
      </w:tr>
      <w:tr w:rsidR="005D0421" w:rsidTr="00313597">
        <w:tc>
          <w:tcPr>
            <w:tcW w:w="1695" w:type="dxa"/>
          </w:tcPr>
          <w:p w:rsidR="005D0421" w:rsidRDefault="005D0421" w:rsidP="00C26685">
            <w:proofErr w:type="spellStart"/>
            <w:r>
              <w:t>HtlMemVarItem</w:t>
            </w:r>
            <w:proofErr w:type="spellEnd"/>
          </w:p>
        </w:tc>
        <w:tc>
          <w:tcPr>
            <w:tcW w:w="7881" w:type="dxa"/>
          </w:tcPr>
          <w:p w:rsidR="005D0421" w:rsidRDefault="00313597" w:rsidP="00C26685">
            <w:r>
              <w:t xml:space="preserve">Template based </w:t>
            </w:r>
            <w:proofErr w:type="spellStart"/>
            <w:r>
              <w:t>functor</w:t>
            </w:r>
            <w:proofErr w:type="spellEnd"/>
            <w:r>
              <w:t xml:space="preserve"> that handles the actual serialization based on the class and enumerated </w:t>
            </w:r>
            <w:proofErr w:type="spellStart"/>
            <w:r>
              <w:t>HtlObjectType</w:t>
            </w:r>
            <w:proofErr w:type="spellEnd"/>
            <w:r>
              <w:t>.  This is an intelligent filtering system.</w:t>
            </w:r>
          </w:p>
        </w:tc>
      </w:tr>
      <w:tr w:rsidR="005D0421" w:rsidTr="00313597">
        <w:tc>
          <w:tcPr>
            <w:tcW w:w="1695" w:type="dxa"/>
          </w:tcPr>
          <w:p w:rsidR="005D0421" w:rsidRDefault="005D0421" w:rsidP="00CA2011">
            <w:proofErr w:type="spellStart"/>
            <w:r>
              <w:t>HtlXMLReader</w:t>
            </w:r>
            <w:proofErr w:type="spellEnd"/>
          </w:p>
        </w:tc>
        <w:tc>
          <w:tcPr>
            <w:tcW w:w="7881" w:type="dxa"/>
          </w:tcPr>
          <w:p w:rsidR="005D0421" w:rsidRDefault="00313597" w:rsidP="00C26685">
            <w:r>
              <w:t>XML Serialization Reader</w:t>
            </w:r>
          </w:p>
        </w:tc>
      </w:tr>
      <w:tr w:rsidR="005D0421" w:rsidTr="00313597">
        <w:tc>
          <w:tcPr>
            <w:tcW w:w="1695" w:type="dxa"/>
          </w:tcPr>
          <w:p w:rsidR="005D0421" w:rsidRDefault="005D0421" w:rsidP="00CA2011">
            <w:proofErr w:type="spellStart"/>
            <w:r>
              <w:t>HtlXMLWriter</w:t>
            </w:r>
            <w:proofErr w:type="spellEnd"/>
          </w:p>
        </w:tc>
        <w:tc>
          <w:tcPr>
            <w:tcW w:w="7881" w:type="dxa"/>
          </w:tcPr>
          <w:p w:rsidR="005D0421" w:rsidRDefault="00313597" w:rsidP="00313597">
            <w:r>
              <w:t>XML Serialization Writer</w:t>
            </w:r>
          </w:p>
        </w:tc>
      </w:tr>
      <w:tr w:rsidR="00313597" w:rsidTr="00313597">
        <w:tc>
          <w:tcPr>
            <w:tcW w:w="1695" w:type="dxa"/>
          </w:tcPr>
          <w:p w:rsidR="00313597" w:rsidRDefault="00313597" w:rsidP="00C26685">
            <w:proofErr w:type="spellStart"/>
            <w:r>
              <w:t>HtlXDLReader</w:t>
            </w:r>
            <w:proofErr w:type="spellEnd"/>
          </w:p>
        </w:tc>
        <w:tc>
          <w:tcPr>
            <w:tcW w:w="7881" w:type="dxa"/>
          </w:tcPr>
          <w:p w:rsidR="00313597" w:rsidRDefault="00313597" w:rsidP="00313597">
            <w:r>
              <w:t>XDL Serialization Reader</w:t>
            </w:r>
          </w:p>
        </w:tc>
      </w:tr>
      <w:tr w:rsidR="00313597" w:rsidTr="00313597">
        <w:tc>
          <w:tcPr>
            <w:tcW w:w="1695" w:type="dxa"/>
          </w:tcPr>
          <w:p w:rsidR="00313597" w:rsidRDefault="00313597" w:rsidP="00C26685">
            <w:proofErr w:type="spellStart"/>
            <w:r>
              <w:t>HtlXDLWriter</w:t>
            </w:r>
            <w:proofErr w:type="spellEnd"/>
          </w:p>
        </w:tc>
        <w:tc>
          <w:tcPr>
            <w:tcW w:w="7881" w:type="dxa"/>
          </w:tcPr>
          <w:p w:rsidR="00313597" w:rsidRDefault="00313597" w:rsidP="00313597">
            <w:r>
              <w:t>XDL Serialization Writer</w:t>
            </w:r>
          </w:p>
        </w:tc>
      </w:tr>
      <w:tr w:rsidR="00313597" w:rsidTr="00313597">
        <w:tc>
          <w:tcPr>
            <w:tcW w:w="1695" w:type="dxa"/>
          </w:tcPr>
          <w:p w:rsidR="00313597" w:rsidRDefault="00313597" w:rsidP="00C26685">
            <w:proofErr w:type="spellStart"/>
            <w:r>
              <w:t>HtlBinReader</w:t>
            </w:r>
            <w:proofErr w:type="spellEnd"/>
          </w:p>
        </w:tc>
        <w:tc>
          <w:tcPr>
            <w:tcW w:w="7881" w:type="dxa"/>
          </w:tcPr>
          <w:p w:rsidR="00313597" w:rsidRDefault="00313597" w:rsidP="00A03801">
            <w:r>
              <w:t>Binary Serialization Reader</w:t>
            </w:r>
          </w:p>
        </w:tc>
      </w:tr>
      <w:tr w:rsidR="00313597" w:rsidTr="00313597">
        <w:tc>
          <w:tcPr>
            <w:tcW w:w="1695" w:type="dxa"/>
          </w:tcPr>
          <w:p w:rsidR="00313597" w:rsidRDefault="00313597" w:rsidP="00C26685">
            <w:proofErr w:type="spellStart"/>
            <w:r>
              <w:t>HtlBinWriter</w:t>
            </w:r>
            <w:proofErr w:type="spellEnd"/>
          </w:p>
        </w:tc>
        <w:tc>
          <w:tcPr>
            <w:tcW w:w="7881" w:type="dxa"/>
          </w:tcPr>
          <w:p w:rsidR="00313597" w:rsidRDefault="00313597" w:rsidP="00A03801">
            <w:r>
              <w:t>Binary Serialization Writer</w:t>
            </w:r>
          </w:p>
        </w:tc>
      </w:tr>
    </w:tbl>
    <w:p w:rsidR="005D0421" w:rsidRDefault="005D0421" w:rsidP="00C26685"/>
    <w:p w:rsidR="005D0421" w:rsidRDefault="005D0421" w:rsidP="00C26685"/>
    <w:p w:rsidR="00C945C7" w:rsidRDefault="00C26685" w:rsidP="00C26685">
      <w:proofErr w:type="spellStart"/>
      <w:r>
        <w:t>HtlArchive</w:t>
      </w:r>
      <w:proofErr w:type="spellEnd"/>
      <w:r>
        <w:t xml:space="preserve"> </w:t>
      </w:r>
      <w:r w:rsidRPr="009E676F">
        <w:t xml:space="preserve">contains all of the classes necessary for serialization and </w:t>
      </w:r>
      <w:proofErr w:type="spellStart"/>
      <w:r w:rsidRPr="009E676F">
        <w:t>deserialization</w:t>
      </w:r>
      <w:proofErr w:type="spellEnd"/>
      <w:r w:rsidRPr="009E676F">
        <w:t xml:space="preserve"> of objects.  It contains a generic archive tree / node system and three different </w:t>
      </w:r>
      <w:proofErr w:type="spellStart"/>
      <w:r w:rsidRPr="009E676F">
        <w:t>serializer</w:t>
      </w:r>
      <w:proofErr w:type="spellEnd"/>
      <w:r w:rsidRPr="009E676F">
        <w:t xml:space="preserve"> packages (XML, XDL, </w:t>
      </w:r>
      <w:proofErr w:type="gramStart"/>
      <w:r w:rsidRPr="009E676F">
        <w:t>Binary</w:t>
      </w:r>
      <w:proofErr w:type="gramEnd"/>
      <w:r w:rsidRPr="009E676F">
        <w:t>).</w:t>
      </w:r>
      <w:r>
        <w:t xml:space="preserve">  At the base of the archive tree is the </w:t>
      </w:r>
      <w:proofErr w:type="spellStart"/>
      <w:r>
        <w:t>HtlNode</w:t>
      </w:r>
      <w:proofErr w:type="spellEnd"/>
      <w:r>
        <w:t xml:space="preserve">.  All components of the tree are nodes.  In line with XML there are </w:t>
      </w:r>
      <w:proofErr w:type="spellStart"/>
      <w:r>
        <w:t>HtlElement</w:t>
      </w:r>
      <w:proofErr w:type="spellEnd"/>
      <w:r>
        <w:t xml:space="preserve">, </w:t>
      </w:r>
      <w:proofErr w:type="spellStart"/>
      <w:r>
        <w:t>HtlAttribute</w:t>
      </w:r>
      <w:proofErr w:type="spellEnd"/>
      <w:r>
        <w:t xml:space="preserve">, </w:t>
      </w:r>
      <w:proofErr w:type="spellStart"/>
      <w:r>
        <w:t>HtlProcess</w:t>
      </w:r>
      <w:proofErr w:type="spellEnd"/>
      <w:r>
        <w:t xml:space="preserve">, and </w:t>
      </w:r>
      <w:proofErr w:type="spellStart"/>
      <w:r>
        <w:t>HtlComment</w:t>
      </w:r>
      <w:proofErr w:type="spellEnd"/>
      <w:r>
        <w:t xml:space="preserve"> that inherit from </w:t>
      </w:r>
      <w:proofErr w:type="spellStart"/>
      <w:r>
        <w:t>HtlNode</w:t>
      </w:r>
      <w:proofErr w:type="spellEnd"/>
      <w:r>
        <w:t xml:space="preserve">.  In addition, there is an </w:t>
      </w:r>
      <w:proofErr w:type="spellStart"/>
      <w:r>
        <w:t>HtlDocument</w:t>
      </w:r>
      <w:proofErr w:type="spellEnd"/>
      <w:r>
        <w:t xml:space="preserve"> node that</w:t>
      </w:r>
      <w:r w:rsidR="00B92E3F">
        <w:t xml:space="preserve"> inherits from </w:t>
      </w:r>
      <w:proofErr w:type="spellStart"/>
      <w:r w:rsidR="00B92E3F">
        <w:t>HtlElement</w:t>
      </w:r>
      <w:proofErr w:type="spellEnd"/>
      <w:r w:rsidR="00B92E3F">
        <w:t xml:space="preserve">.  </w:t>
      </w:r>
    </w:p>
    <w:p w:rsidR="00C945C7" w:rsidRDefault="00C945C7" w:rsidP="00C26685"/>
    <w:p w:rsidR="00C945C7" w:rsidRDefault="00C945C7" w:rsidP="00C945C7">
      <w:pPr>
        <w:jc w:val="center"/>
      </w:pPr>
      <w:r>
        <w:rPr>
          <w:noProof/>
        </w:rPr>
        <w:drawing>
          <wp:inline distT="0" distB="0" distL="0" distR="0">
            <wp:extent cx="4977765" cy="16637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977765" cy="1663700"/>
                    </a:xfrm>
                    <a:prstGeom prst="rect">
                      <a:avLst/>
                    </a:prstGeom>
                    <a:noFill/>
                    <a:ln w="9525">
                      <a:noFill/>
                      <a:miter lim="800000"/>
                      <a:headEnd/>
                      <a:tailEnd/>
                    </a:ln>
                  </pic:spPr>
                </pic:pic>
              </a:graphicData>
            </a:graphic>
          </wp:inline>
        </w:drawing>
      </w:r>
    </w:p>
    <w:p w:rsidR="00C945C7" w:rsidRPr="00C945C7" w:rsidRDefault="00C945C7" w:rsidP="00C945C7">
      <w:pPr>
        <w:pStyle w:val="Caption"/>
        <w:jc w:val="center"/>
      </w:pPr>
      <w:r w:rsidRPr="00C945C7">
        <w:t xml:space="preserve">Figure </w:t>
      </w:r>
      <w:fldSimple w:instr=" SEQ Figure \* ARABIC ">
        <w:r w:rsidR="003A0709">
          <w:rPr>
            <w:noProof/>
          </w:rPr>
          <w:t>1</w:t>
        </w:r>
      </w:fldSimple>
      <w:r w:rsidRPr="00C945C7">
        <w:t xml:space="preserve">: </w:t>
      </w:r>
      <w:proofErr w:type="spellStart"/>
      <w:r w:rsidR="006F1B98">
        <w:t>HtlArchive</w:t>
      </w:r>
      <w:proofErr w:type="spellEnd"/>
      <w:r w:rsidRPr="00C945C7">
        <w:t xml:space="preserve"> Inheritance Diagram</w:t>
      </w:r>
    </w:p>
    <w:p w:rsidR="00C945C7" w:rsidRDefault="00C945C7" w:rsidP="00C26685"/>
    <w:p w:rsidR="00C26685" w:rsidRDefault="00B92E3F" w:rsidP="00C26685">
      <w:r>
        <w:t xml:space="preserve">From a design standpoint XML provides a good base for describing generic data structures.  The system is designed such that any type of </w:t>
      </w:r>
      <w:proofErr w:type="spellStart"/>
      <w:r>
        <w:t>serializer</w:t>
      </w:r>
      <w:proofErr w:type="spellEnd"/>
      <w:r>
        <w:t xml:space="preserve"> (XML, XDL, Binary, or custom) has the same form of dealing with the archive tree system.  Each </w:t>
      </w:r>
      <w:proofErr w:type="spellStart"/>
      <w:r>
        <w:t>HtlBase</w:t>
      </w:r>
      <w:proofErr w:type="spellEnd"/>
      <w:r>
        <w:t xml:space="preserve"> object has virtual Save and Load functions that convert that objects structure to the generic </w:t>
      </w:r>
      <w:proofErr w:type="spellStart"/>
      <w:r>
        <w:t>HtlElement</w:t>
      </w:r>
      <w:proofErr w:type="spellEnd"/>
      <w:r>
        <w:t xml:space="preserve"> based tree.  From there the appropriate </w:t>
      </w:r>
      <w:proofErr w:type="spellStart"/>
      <w:r>
        <w:t>serializer</w:t>
      </w:r>
      <w:proofErr w:type="spellEnd"/>
      <w:r>
        <w:t xml:space="preserve"> writes the objects data to the </w:t>
      </w:r>
      <w:proofErr w:type="spellStart"/>
      <w:r>
        <w:t>persistant</w:t>
      </w:r>
      <w:proofErr w:type="spellEnd"/>
      <w:r>
        <w:t xml:space="preserve"> state.  The </w:t>
      </w:r>
      <w:r w:rsidR="00C978D0">
        <w:t>accompanying test code package has sample items for illustrating how the serialization system works for both saving and loading data, including objects with containers.</w:t>
      </w:r>
    </w:p>
    <w:p w:rsidR="00103076" w:rsidRDefault="00103076" w:rsidP="00C26685"/>
    <w:p w:rsidR="00103076" w:rsidRDefault="00103076" w:rsidP="00103076">
      <w:pPr>
        <w:jc w:val="center"/>
      </w:pPr>
      <w:r>
        <w:rPr>
          <w:noProof/>
        </w:rPr>
        <w:lastRenderedPageBreak/>
        <w:drawing>
          <wp:inline distT="0" distB="0" distL="0" distR="0">
            <wp:extent cx="3616325" cy="257111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616325" cy="2571115"/>
                    </a:xfrm>
                    <a:prstGeom prst="rect">
                      <a:avLst/>
                    </a:prstGeom>
                    <a:noFill/>
                    <a:ln w="9525">
                      <a:noFill/>
                      <a:miter lim="800000"/>
                      <a:headEnd/>
                      <a:tailEnd/>
                    </a:ln>
                  </pic:spPr>
                </pic:pic>
              </a:graphicData>
            </a:graphic>
          </wp:inline>
        </w:drawing>
      </w:r>
    </w:p>
    <w:p w:rsidR="00103076" w:rsidRDefault="00103076" w:rsidP="00103076">
      <w:pPr>
        <w:pStyle w:val="Caption"/>
        <w:jc w:val="center"/>
      </w:pPr>
      <w:r>
        <w:t xml:space="preserve">Figure </w:t>
      </w:r>
      <w:fldSimple w:instr=" SEQ Figure \* ARABIC ">
        <w:r w:rsidR="003A0709">
          <w:rPr>
            <w:noProof/>
          </w:rPr>
          <w:t>2</w:t>
        </w:r>
      </w:fldSimple>
      <w:r>
        <w:t xml:space="preserve">: </w:t>
      </w:r>
      <w:proofErr w:type="spellStart"/>
      <w:r>
        <w:t>HtlElement</w:t>
      </w:r>
      <w:proofErr w:type="spellEnd"/>
      <w:r>
        <w:t xml:space="preserve"> Class Diagram</w:t>
      </w:r>
    </w:p>
    <w:p w:rsidR="00103076" w:rsidRDefault="00103076" w:rsidP="00103076">
      <w:pPr>
        <w:jc w:val="center"/>
      </w:pPr>
      <w:r>
        <w:rPr>
          <w:noProof/>
        </w:rPr>
        <w:drawing>
          <wp:inline distT="0" distB="0" distL="0" distR="0">
            <wp:extent cx="1141095" cy="180149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141095" cy="1801495"/>
                    </a:xfrm>
                    <a:prstGeom prst="rect">
                      <a:avLst/>
                    </a:prstGeom>
                    <a:noFill/>
                    <a:ln w="9525">
                      <a:noFill/>
                      <a:miter lim="800000"/>
                      <a:headEnd/>
                      <a:tailEnd/>
                    </a:ln>
                  </pic:spPr>
                </pic:pic>
              </a:graphicData>
            </a:graphic>
          </wp:inline>
        </w:drawing>
      </w:r>
    </w:p>
    <w:p w:rsidR="00103076" w:rsidRPr="00103076" w:rsidRDefault="00103076" w:rsidP="00103076">
      <w:pPr>
        <w:pStyle w:val="Caption"/>
        <w:jc w:val="center"/>
      </w:pPr>
      <w:r>
        <w:t xml:space="preserve">Figure </w:t>
      </w:r>
      <w:fldSimple w:instr=" SEQ Figure \* ARABIC ">
        <w:r w:rsidR="003A0709">
          <w:rPr>
            <w:noProof/>
          </w:rPr>
          <w:t>3</w:t>
        </w:r>
      </w:fldSimple>
      <w:r>
        <w:t xml:space="preserve">: </w:t>
      </w:r>
      <w:proofErr w:type="spellStart"/>
      <w:r>
        <w:t>HtlProcess</w:t>
      </w:r>
      <w:proofErr w:type="spellEnd"/>
      <w:r>
        <w:t xml:space="preserve"> Class Diagram</w:t>
      </w:r>
    </w:p>
    <w:p w:rsidR="00C26685" w:rsidRDefault="00C26685" w:rsidP="00C26685">
      <w:pPr>
        <w:pStyle w:val="Heading2"/>
      </w:pPr>
      <w:proofErr w:type="spellStart"/>
      <w:r w:rsidRPr="009E676F">
        <w:t>HtlAtomic</w:t>
      </w:r>
      <w:proofErr w:type="spellEnd"/>
    </w:p>
    <w:p w:rsidR="00C26685" w:rsidRDefault="00C26685" w:rsidP="00C26685"/>
    <w:p w:rsidR="00C26685" w:rsidRDefault="00C978D0" w:rsidP="00C26685">
      <w:proofErr w:type="spellStart"/>
      <w:r>
        <w:t>HtlAtomic</w:t>
      </w:r>
      <w:proofErr w:type="spellEnd"/>
      <w:r>
        <w:t xml:space="preserve"> </w:t>
      </w:r>
      <w:r w:rsidRPr="009E676F">
        <w:t>contains a template class that allows for turning any object into an atomic object (</w:t>
      </w:r>
      <w:proofErr w:type="spellStart"/>
      <w:r w:rsidRPr="009E676F">
        <w:t>threadsafe</w:t>
      </w:r>
      <w:proofErr w:type="spellEnd"/>
      <w:r w:rsidRPr="009E676F">
        <w:t xml:space="preserve">) via its operators. </w:t>
      </w:r>
      <w:r>
        <w:t xml:space="preserve"> For example the assignment operators and other operators are </w:t>
      </w:r>
      <w:proofErr w:type="spellStart"/>
      <w:r>
        <w:t>mutex</w:t>
      </w:r>
      <w:proofErr w:type="spellEnd"/>
      <w:r>
        <w:t xml:space="preserve"> protected to ensure atomic actions on the object.  This comes in handy for multi-threaded and parallel programming. </w:t>
      </w:r>
    </w:p>
    <w:p w:rsidR="00C26685" w:rsidRDefault="00C26685" w:rsidP="00C26685">
      <w:pPr>
        <w:pStyle w:val="Heading2"/>
      </w:pPr>
      <w:proofErr w:type="spellStart"/>
      <w:r w:rsidRPr="009E676F">
        <w:t>HtlBase</w:t>
      </w:r>
      <w:proofErr w:type="spellEnd"/>
    </w:p>
    <w:p w:rsidR="00C978D0" w:rsidRDefault="00C978D0" w:rsidP="00C978D0"/>
    <w:tbl>
      <w:tblPr>
        <w:tblStyle w:val="TableGrid"/>
        <w:tblW w:w="0" w:type="auto"/>
        <w:tblLook w:val="04A0"/>
      </w:tblPr>
      <w:tblGrid>
        <w:gridCol w:w="1548"/>
        <w:gridCol w:w="8028"/>
      </w:tblGrid>
      <w:tr w:rsidR="00313597" w:rsidTr="00313597">
        <w:tc>
          <w:tcPr>
            <w:tcW w:w="1548" w:type="dxa"/>
          </w:tcPr>
          <w:p w:rsidR="00313597" w:rsidRPr="00313597" w:rsidRDefault="00313597" w:rsidP="00C978D0">
            <w:pPr>
              <w:rPr>
                <w:b/>
              </w:rPr>
            </w:pPr>
            <w:r w:rsidRPr="00313597">
              <w:rPr>
                <w:b/>
              </w:rPr>
              <w:t>Class</w:t>
            </w:r>
          </w:p>
        </w:tc>
        <w:tc>
          <w:tcPr>
            <w:tcW w:w="8028" w:type="dxa"/>
          </w:tcPr>
          <w:p w:rsidR="00313597" w:rsidRPr="00313597" w:rsidRDefault="00313597" w:rsidP="00C978D0">
            <w:pPr>
              <w:rPr>
                <w:b/>
              </w:rPr>
            </w:pPr>
            <w:r w:rsidRPr="00313597">
              <w:rPr>
                <w:b/>
              </w:rPr>
              <w:t>Description</w:t>
            </w:r>
          </w:p>
        </w:tc>
      </w:tr>
      <w:tr w:rsidR="00313597" w:rsidTr="00313597">
        <w:tc>
          <w:tcPr>
            <w:tcW w:w="1548" w:type="dxa"/>
          </w:tcPr>
          <w:p w:rsidR="00313597" w:rsidRDefault="00313597" w:rsidP="00C978D0">
            <w:proofErr w:type="spellStart"/>
            <w:r>
              <w:t>HtlBase</w:t>
            </w:r>
            <w:proofErr w:type="spellEnd"/>
          </w:p>
        </w:tc>
        <w:tc>
          <w:tcPr>
            <w:tcW w:w="8028" w:type="dxa"/>
          </w:tcPr>
          <w:p w:rsidR="00313597" w:rsidRDefault="00313597" w:rsidP="00C978D0">
            <w:r>
              <w:t>This is the base class that allows for serialization using the HTL system</w:t>
            </w:r>
          </w:p>
        </w:tc>
      </w:tr>
      <w:tr w:rsidR="00313597" w:rsidTr="00313597">
        <w:tc>
          <w:tcPr>
            <w:tcW w:w="1548" w:type="dxa"/>
          </w:tcPr>
          <w:p w:rsidR="00313597" w:rsidRDefault="00313597" w:rsidP="00C978D0">
            <w:proofErr w:type="spellStart"/>
            <w:r>
              <w:t>HtlObject</w:t>
            </w:r>
            <w:proofErr w:type="spellEnd"/>
          </w:p>
        </w:tc>
        <w:tc>
          <w:tcPr>
            <w:tcW w:w="8028" w:type="dxa"/>
          </w:tcPr>
          <w:p w:rsidR="00313597" w:rsidRDefault="00313597" w:rsidP="00C978D0">
            <w:r>
              <w:t>This is a base class that implements Signals Slots and well as GUID identification</w:t>
            </w:r>
          </w:p>
        </w:tc>
      </w:tr>
      <w:tr w:rsidR="00313597" w:rsidTr="00313597">
        <w:tc>
          <w:tcPr>
            <w:tcW w:w="1548" w:type="dxa"/>
          </w:tcPr>
          <w:p w:rsidR="00313597" w:rsidRDefault="00313597" w:rsidP="00C978D0">
            <w:r>
              <w:t>Htl1DIndex</w:t>
            </w:r>
          </w:p>
        </w:tc>
        <w:tc>
          <w:tcPr>
            <w:tcW w:w="8028" w:type="dxa"/>
          </w:tcPr>
          <w:p w:rsidR="00313597" w:rsidRDefault="00313597" w:rsidP="00C978D0">
            <w:r>
              <w:t>One Dimensional Index</w:t>
            </w:r>
          </w:p>
        </w:tc>
      </w:tr>
      <w:tr w:rsidR="00313597" w:rsidTr="00313597">
        <w:tc>
          <w:tcPr>
            <w:tcW w:w="1548" w:type="dxa"/>
          </w:tcPr>
          <w:p w:rsidR="00313597" w:rsidRDefault="00313597" w:rsidP="00313597">
            <w:r>
              <w:t>Htl2DIndex</w:t>
            </w:r>
          </w:p>
        </w:tc>
        <w:tc>
          <w:tcPr>
            <w:tcW w:w="8028" w:type="dxa"/>
          </w:tcPr>
          <w:p w:rsidR="00313597" w:rsidRDefault="00313597" w:rsidP="00C978D0">
            <w:r>
              <w:t>Two Dimensional Index</w:t>
            </w:r>
          </w:p>
        </w:tc>
      </w:tr>
      <w:tr w:rsidR="00313597" w:rsidTr="00313597">
        <w:tc>
          <w:tcPr>
            <w:tcW w:w="1548" w:type="dxa"/>
          </w:tcPr>
          <w:p w:rsidR="00313597" w:rsidRDefault="00313597" w:rsidP="00313597">
            <w:r>
              <w:t>Htl3DIndex</w:t>
            </w:r>
          </w:p>
        </w:tc>
        <w:tc>
          <w:tcPr>
            <w:tcW w:w="8028" w:type="dxa"/>
          </w:tcPr>
          <w:p w:rsidR="00313597" w:rsidRDefault="00313597" w:rsidP="00C978D0">
            <w:r>
              <w:t>Three Dimensional Index</w:t>
            </w:r>
          </w:p>
        </w:tc>
      </w:tr>
      <w:tr w:rsidR="00313597" w:rsidTr="00313597">
        <w:tc>
          <w:tcPr>
            <w:tcW w:w="1548" w:type="dxa"/>
          </w:tcPr>
          <w:p w:rsidR="00313597" w:rsidRDefault="00313597" w:rsidP="00C978D0"/>
        </w:tc>
        <w:tc>
          <w:tcPr>
            <w:tcW w:w="8028" w:type="dxa"/>
          </w:tcPr>
          <w:p w:rsidR="00313597" w:rsidRDefault="00313597" w:rsidP="00C978D0"/>
        </w:tc>
      </w:tr>
    </w:tbl>
    <w:p w:rsidR="00313597" w:rsidRDefault="00313597" w:rsidP="00C978D0"/>
    <w:p w:rsidR="00313597" w:rsidRDefault="00313597" w:rsidP="00C978D0"/>
    <w:p w:rsidR="006F1B98" w:rsidRDefault="006F1B98" w:rsidP="006F1B98">
      <w:proofErr w:type="spellStart"/>
      <w:r w:rsidRPr="009E676F">
        <w:lastRenderedPageBreak/>
        <w:t>HtlBase</w:t>
      </w:r>
      <w:proofErr w:type="spellEnd"/>
      <w:r w:rsidRPr="009E676F">
        <w:t xml:space="preserve"> contains the base classes for </w:t>
      </w:r>
      <w:r>
        <w:t xml:space="preserve">the HTL library.  </w:t>
      </w:r>
      <w:proofErr w:type="spellStart"/>
      <w:r>
        <w:t>HtlBase</w:t>
      </w:r>
      <w:proofErr w:type="spellEnd"/>
      <w:r>
        <w:t xml:space="preserve"> is a light weight object that has an enumerated object type as well as the Save and Load virtual functions required for serialization.  </w:t>
      </w:r>
      <w:proofErr w:type="spellStart"/>
      <w:r>
        <w:t>HtlObject</w:t>
      </w:r>
      <w:proofErr w:type="spellEnd"/>
      <w:r>
        <w:t xml:space="preserve"> provides an additional base class that is Signal Slot capable, as well as possessing </w:t>
      </w:r>
      <w:proofErr w:type="gramStart"/>
      <w:r>
        <w:t>a 128 bit GUID for object</w:t>
      </w:r>
      <w:proofErr w:type="gramEnd"/>
      <w:r>
        <w:t xml:space="preserve"> unique identification.</w:t>
      </w:r>
    </w:p>
    <w:p w:rsidR="00103076" w:rsidRDefault="00103076" w:rsidP="006F1B98">
      <w:pPr>
        <w:jc w:val="center"/>
      </w:pPr>
      <w:r>
        <w:rPr>
          <w:noProof/>
        </w:rPr>
        <w:drawing>
          <wp:inline distT="0" distB="0" distL="0" distR="0">
            <wp:extent cx="3836670" cy="228917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836670" cy="2289175"/>
                    </a:xfrm>
                    <a:prstGeom prst="rect">
                      <a:avLst/>
                    </a:prstGeom>
                    <a:noFill/>
                    <a:ln w="9525">
                      <a:noFill/>
                      <a:miter lim="800000"/>
                      <a:headEnd/>
                      <a:tailEnd/>
                    </a:ln>
                  </pic:spPr>
                </pic:pic>
              </a:graphicData>
            </a:graphic>
          </wp:inline>
        </w:drawing>
      </w:r>
    </w:p>
    <w:p w:rsidR="00103076" w:rsidRDefault="00103076" w:rsidP="006F1B98">
      <w:pPr>
        <w:pStyle w:val="Caption"/>
        <w:jc w:val="center"/>
      </w:pPr>
      <w:r>
        <w:t xml:space="preserve">Figure </w:t>
      </w:r>
      <w:fldSimple w:instr=" SEQ Figure \* ARABIC ">
        <w:r w:rsidR="003A0709">
          <w:rPr>
            <w:noProof/>
          </w:rPr>
          <w:t>4</w:t>
        </w:r>
      </w:fldSimple>
      <w:r>
        <w:t xml:space="preserve">: </w:t>
      </w:r>
      <w:proofErr w:type="spellStart"/>
      <w:r>
        <w:t>HtlBase</w:t>
      </w:r>
      <w:proofErr w:type="spellEnd"/>
      <w:r>
        <w:t xml:space="preserve"> Inheritance Diagram</w:t>
      </w:r>
    </w:p>
    <w:p w:rsidR="003A0709" w:rsidRDefault="003A0709">
      <w:pPr>
        <w:spacing w:after="200"/>
        <w:jc w:val="left"/>
      </w:pPr>
      <w:r>
        <w:br w:type="page"/>
      </w:r>
    </w:p>
    <w:p w:rsidR="00103076" w:rsidRDefault="003A0709" w:rsidP="003A0709">
      <w:pPr>
        <w:pStyle w:val="Heading2"/>
      </w:pPr>
      <w:proofErr w:type="spellStart"/>
      <w:r>
        <w:lastRenderedPageBreak/>
        <w:t>HtlContainer</w:t>
      </w:r>
      <w:proofErr w:type="spellEnd"/>
    </w:p>
    <w:p w:rsidR="00103076" w:rsidRDefault="00103076" w:rsidP="00C978D0"/>
    <w:tbl>
      <w:tblPr>
        <w:tblStyle w:val="TableGrid"/>
        <w:tblW w:w="0" w:type="auto"/>
        <w:tblLook w:val="04A0"/>
      </w:tblPr>
      <w:tblGrid>
        <w:gridCol w:w="1998"/>
        <w:gridCol w:w="7578"/>
      </w:tblGrid>
      <w:tr w:rsidR="00313597" w:rsidTr="00313597">
        <w:tc>
          <w:tcPr>
            <w:tcW w:w="1998" w:type="dxa"/>
          </w:tcPr>
          <w:p w:rsidR="00313597" w:rsidRDefault="00313597" w:rsidP="00C978D0">
            <w:r>
              <w:t>Classes</w:t>
            </w:r>
          </w:p>
        </w:tc>
        <w:tc>
          <w:tcPr>
            <w:tcW w:w="7578" w:type="dxa"/>
          </w:tcPr>
          <w:p w:rsidR="00313597" w:rsidRDefault="00313597" w:rsidP="00C978D0">
            <w:r>
              <w:t>Description</w:t>
            </w:r>
          </w:p>
        </w:tc>
      </w:tr>
      <w:tr w:rsidR="00313597" w:rsidTr="00313597">
        <w:tc>
          <w:tcPr>
            <w:tcW w:w="1998" w:type="dxa"/>
          </w:tcPr>
          <w:p w:rsidR="00313597" w:rsidRDefault="00313597" w:rsidP="00C978D0">
            <w:proofErr w:type="spellStart"/>
            <w:r>
              <w:t>HtlContainer</w:t>
            </w:r>
            <w:proofErr w:type="spellEnd"/>
          </w:p>
        </w:tc>
        <w:tc>
          <w:tcPr>
            <w:tcW w:w="7578" w:type="dxa"/>
          </w:tcPr>
          <w:p w:rsidR="00313597" w:rsidRDefault="00313597" w:rsidP="00C978D0">
            <w:r>
              <w:t>This is the base class for all containers</w:t>
            </w:r>
          </w:p>
        </w:tc>
      </w:tr>
      <w:tr w:rsidR="00313597" w:rsidTr="00313597">
        <w:tc>
          <w:tcPr>
            <w:tcW w:w="1998" w:type="dxa"/>
          </w:tcPr>
          <w:p w:rsidR="00313597" w:rsidRDefault="00313597" w:rsidP="00313597">
            <w:proofErr w:type="spellStart"/>
            <w:r>
              <w:t>HtlMap</w:t>
            </w:r>
            <w:proofErr w:type="spellEnd"/>
            <w:r>
              <w:t xml:space="preserve"> </w:t>
            </w:r>
          </w:p>
        </w:tc>
        <w:tc>
          <w:tcPr>
            <w:tcW w:w="7578" w:type="dxa"/>
          </w:tcPr>
          <w:p w:rsidR="00313597" w:rsidRDefault="00313597" w:rsidP="00313597">
            <w:r>
              <w:t>This is a AVL Tree – Doubly Linked List hybrid data structure for key/value pairs</w:t>
            </w:r>
          </w:p>
        </w:tc>
      </w:tr>
      <w:tr w:rsidR="00313597" w:rsidTr="00313597">
        <w:tc>
          <w:tcPr>
            <w:tcW w:w="1998" w:type="dxa"/>
          </w:tcPr>
          <w:p w:rsidR="00313597" w:rsidRDefault="00313597" w:rsidP="00C978D0">
            <w:r>
              <w:t>Htl1DVector</w:t>
            </w:r>
          </w:p>
        </w:tc>
        <w:tc>
          <w:tcPr>
            <w:tcW w:w="7578" w:type="dxa"/>
          </w:tcPr>
          <w:p w:rsidR="00313597" w:rsidRDefault="00313597" w:rsidP="00C978D0">
            <w:r>
              <w:t>This is a one dimensional, memory aligned vector</w:t>
            </w:r>
          </w:p>
        </w:tc>
      </w:tr>
      <w:tr w:rsidR="00313597" w:rsidTr="00313597">
        <w:tc>
          <w:tcPr>
            <w:tcW w:w="1998" w:type="dxa"/>
          </w:tcPr>
          <w:p w:rsidR="00313597" w:rsidRDefault="00313597" w:rsidP="00C978D0">
            <w:r>
              <w:t>Htl2DArray</w:t>
            </w:r>
          </w:p>
        </w:tc>
        <w:tc>
          <w:tcPr>
            <w:tcW w:w="7578" w:type="dxa"/>
          </w:tcPr>
          <w:p w:rsidR="00313597" w:rsidRDefault="00313597" w:rsidP="00C978D0">
            <w:r>
              <w:t>This is a type of map that provides storage for a 2D Array of data</w:t>
            </w:r>
          </w:p>
        </w:tc>
      </w:tr>
      <w:tr w:rsidR="00313597" w:rsidTr="00313597">
        <w:tc>
          <w:tcPr>
            <w:tcW w:w="1998" w:type="dxa"/>
          </w:tcPr>
          <w:p w:rsidR="00313597" w:rsidRDefault="00313597" w:rsidP="00C978D0">
            <w:r>
              <w:t>Htl3DArray</w:t>
            </w:r>
          </w:p>
        </w:tc>
        <w:tc>
          <w:tcPr>
            <w:tcW w:w="7578" w:type="dxa"/>
          </w:tcPr>
          <w:p w:rsidR="00313597" w:rsidRDefault="00313597" w:rsidP="00C978D0">
            <w:r>
              <w:t>This is a type of map that provides storage for a 3D Matrix of data</w:t>
            </w:r>
          </w:p>
        </w:tc>
      </w:tr>
      <w:tr w:rsidR="00313597" w:rsidTr="00313597">
        <w:tc>
          <w:tcPr>
            <w:tcW w:w="1998" w:type="dxa"/>
          </w:tcPr>
          <w:p w:rsidR="00313597" w:rsidRDefault="00313597" w:rsidP="00C978D0"/>
        </w:tc>
        <w:tc>
          <w:tcPr>
            <w:tcW w:w="7578" w:type="dxa"/>
          </w:tcPr>
          <w:p w:rsidR="00313597" w:rsidRDefault="00313597" w:rsidP="00C978D0"/>
        </w:tc>
      </w:tr>
    </w:tbl>
    <w:p w:rsidR="00313597" w:rsidRDefault="00313597" w:rsidP="00C978D0"/>
    <w:p w:rsidR="003A0709" w:rsidRDefault="003A0709" w:rsidP="003A0709">
      <w:proofErr w:type="spellStart"/>
      <w:r>
        <w:t>HtlContainer</w:t>
      </w:r>
      <w:proofErr w:type="spellEnd"/>
      <w:r>
        <w:t xml:space="preserve"> package contains all of the containers in the HTL.  First is the </w:t>
      </w:r>
      <w:proofErr w:type="spellStart"/>
      <w:r>
        <w:t>HtlContainer</w:t>
      </w:r>
      <w:proofErr w:type="spellEnd"/>
      <w:r>
        <w:t xml:space="preserve"> base class which inherits from </w:t>
      </w:r>
      <w:proofErr w:type="spellStart"/>
      <w:r>
        <w:t>HtlBase</w:t>
      </w:r>
      <w:proofErr w:type="spellEnd"/>
      <w:r>
        <w:t xml:space="preserve"> and </w:t>
      </w:r>
      <w:proofErr w:type="spellStart"/>
      <w:r>
        <w:t>HtlHasSlots</w:t>
      </w:r>
      <w:proofErr w:type="spellEnd"/>
      <w:r>
        <w:t xml:space="preserve">.  This enables serialization as well as signal and slot capabilities.  There are two primary forms of containers, Htl1DVector and </w:t>
      </w:r>
      <w:proofErr w:type="spellStart"/>
      <w:r>
        <w:t>HtlMap</w:t>
      </w:r>
      <w:proofErr w:type="spellEnd"/>
      <w:r>
        <w:t xml:space="preserve">.  The Htl1DVector is an aligned memory 1-Dimensional vector and is directly based off of the QT </w:t>
      </w:r>
      <w:proofErr w:type="spellStart"/>
      <w:r>
        <w:t>QVector</w:t>
      </w:r>
      <w:proofErr w:type="spellEnd"/>
      <w:r>
        <w:t xml:space="preserve"> and </w:t>
      </w:r>
      <w:proofErr w:type="spellStart"/>
      <w:r>
        <w:t>QString</w:t>
      </w:r>
      <w:proofErr w:type="spellEnd"/>
      <w:r>
        <w:t xml:space="preserve"> classes.  Like all of the containers, it is </w:t>
      </w:r>
      <w:proofErr w:type="spellStart"/>
      <w:r>
        <w:t>threadsafe</w:t>
      </w:r>
      <w:proofErr w:type="spellEnd"/>
      <w:r>
        <w:t xml:space="preserve"> and operations are </w:t>
      </w:r>
      <w:proofErr w:type="spellStart"/>
      <w:r>
        <w:t>mutex</w:t>
      </w:r>
      <w:proofErr w:type="spellEnd"/>
      <w:r>
        <w:t xml:space="preserve"> protected.  </w:t>
      </w:r>
      <w:proofErr w:type="spellStart"/>
      <w:r>
        <w:t>HtlMap</w:t>
      </w:r>
      <w:proofErr w:type="spellEnd"/>
      <w:r>
        <w:t xml:space="preserve"> is a one dimensional modified AVL Tree for objects. </w:t>
      </w:r>
      <w:proofErr w:type="spellStart"/>
      <w:r>
        <w:t>HtlMap</w:t>
      </w:r>
      <w:proofErr w:type="spellEnd"/>
      <w:r>
        <w:t xml:space="preserve"> is actually a combined data structure. It is BOTH an AVL tree AND a doubly linked list. Each node of the map belongs to corresponding node in the AVL Tree and is in the properly sorted location in the doubly linked list according to </w:t>
      </w:r>
      <w:proofErr w:type="gramStart"/>
      <w:r>
        <w:t>its</w:t>
      </w:r>
      <w:proofErr w:type="gramEnd"/>
      <w:r>
        <w:t xml:space="preserve"> &lt; operator. This allows for fast tree based searches, as well as the ability to cycle through the entire tree as linked list. </w:t>
      </w:r>
    </w:p>
    <w:p w:rsidR="003A0709" w:rsidRDefault="003A0709" w:rsidP="003A0709">
      <w:pPr>
        <w:pStyle w:val="Caption"/>
        <w:jc w:val="center"/>
      </w:pPr>
      <w:r>
        <w:rPr>
          <w:noProof/>
        </w:rPr>
        <w:drawing>
          <wp:inline distT="0" distB="0" distL="0" distR="0">
            <wp:extent cx="3307080" cy="358902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307080" cy="3589020"/>
                    </a:xfrm>
                    <a:prstGeom prst="rect">
                      <a:avLst/>
                    </a:prstGeom>
                    <a:noFill/>
                    <a:ln w="9525">
                      <a:noFill/>
                      <a:miter lim="800000"/>
                      <a:headEnd/>
                      <a:tailEnd/>
                    </a:ln>
                  </pic:spPr>
                </pic:pic>
              </a:graphicData>
            </a:graphic>
          </wp:inline>
        </w:drawing>
      </w:r>
    </w:p>
    <w:p w:rsidR="003A0709" w:rsidRDefault="003A0709" w:rsidP="003A0709">
      <w:pPr>
        <w:pStyle w:val="Caption"/>
        <w:jc w:val="center"/>
      </w:pPr>
      <w:r>
        <w:t xml:space="preserve">Figure </w:t>
      </w:r>
      <w:fldSimple w:instr=" SEQ Figure \* ARABIC ">
        <w:r>
          <w:rPr>
            <w:noProof/>
          </w:rPr>
          <w:t>5</w:t>
        </w:r>
      </w:fldSimple>
      <w:r>
        <w:t xml:space="preserve">: </w:t>
      </w:r>
      <w:proofErr w:type="spellStart"/>
      <w:r>
        <w:t>HtlContainer</w:t>
      </w:r>
      <w:proofErr w:type="spellEnd"/>
      <w:r>
        <w:t xml:space="preserve"> Inheritance Diagram</w:t>
      </w:r>
    </w:p>
    <w:p w:rsidR="002033D5" w:rsidRDefault="002033D5">
      <w:pPr>
        <w:spacing w:after="200"/>
        <w:jc w:val="left"/>
      </w:pPr>
    </w:p>
    <w:p w:rsidR="002033D5" w:rsidRDefault="002033D5">
      <w:pPr>
        <w:spacing w:after="200"/>
        <w:jc w:val="left"/>
      </w:pPr>
      <w:r>
        <w:br w:type="page"/>
      </w:r>
    </w:p>
    <w:p w:rsidR="003A0709" w:rsidRDefault="00DD2CD6" w:rsidP="00DD2CD6">
      <w:pPr>
        <w:pStyle w:val="Heading2"/>
      </w:pPr>
      <w:proofErr w:type="spellStart"/>
      <w:r>
        <w:lastRenderedPageBreak/>
        <w:t>HtlGlobal</w:t>
      </w:r>
      <w:proofErr w:type="spellEnd"/>
    </w:p>
    <w:p w:rsidR="003A0709" w:rsidRDefault="003A0709" w:rsidP="00C978D0"/>
    <w:p w:rsidR="00DD2CD6" w:rsidRDefault="00DD2CD6" w:rsidP="00C978D0">
      <w:proofErr w:type="spellStart"/>
      <w:r>
        <w:t>HtlGlobal</w:t>
      </w:r>
      <w:proofErr w:type="spellEnd"/>
      <w:r>
        <w:t xml:space="preserve"> contains the enumerated types and structures that are commonly used by every other package.  For example there are prototype template functions for converting enumerated types to string and from string representation.  This aids </w:t>
      </w:r>
      <w:r w:rsidR="002033D5">
        <w:t>in serialization.</w:t>
      </w:r>
    </w:p>
    <w:p w:rsidR="002033D5" w:rsidRDefault="002033D5" w:rsidP="002033D5">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template</w:t>
      </w:r>
      <w:r>
        <w:rPr>
          <w:rFonts w:ascii="Courier New" w:hAnsi="Courier New" w:cs="Courier New"/>
          <w:noProof/>
          <w:sz w:val="20"/>
          <w:szCs w:val="20"/>
        </w:rPr>
        <w:t xml:space="preserve"> &lt;</w:t>
      </w:r>
      <w:r>
        <w:rPr>
          <w:rFonts w:ascii="Courier New" w:hAnsi="Courier New" w:cs="Courier New"/>
          <w:noProof/>
          <w:color w:val="0000FF"/>
          <w:sz w:val="20"/>
          <w:szCs w:val="20"/>
        </w:rPr>
        <w:t>typename</w:t>
      </w:r>
      <w:r>
        <w:rPr>
          <w:rFonts w:ascii="Courier New" w:hAnsi="Courier New" w:cs="Courier New"/>
          <w:noProof/>
          <w:sz w:val="20"/>
          <w:szCs w:val="20"/>
        </w:rPr>
        <w:t xml:space="preserve"> T&gt;</w:t>
      </w:r>
    </w:p>
    <w:p w:rsidR="002033D5" w:rsidRDefault="002033D5" w:rsidP="002033D5">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sz w:val="20"/>
          <w:szCs w:val="20"/>
        </w:rPr>
        <w:tab/>
        <w:t xml:space="preserve">HTL_EXPORT </w:t>
      </w:r>
      <w:r>
        <w:rPr>
          <w:rFonts w:ascii="Courier New" w:hAnsi="Courier New" w:cs="Courier New"/>
          <w:noProof/>
          <w:color w:val="0000FF"/>
          <w:sz w:val="20"/>
          <w:szCs w:val="20"/>
        </w:rPr>
        <w:t>void</w:t>
      </w:r>
      <w:r>
        <w:rPr>
          <w:rFonts w:ascii="Courier New" w:hAnsi="Courier New" w:cs="Courier New"/>
          <w:noProof/>
          <w:sz w:val="20"/>
          <w:szCs w:val="20"/>
        </w:rPr>
        <w:t xml:space="preserve"> enumToString(T enumVal, std::string &amp; strReturn){</w:t>
      </w:r>
      <w:r>
        <w:rPr>
          <w:rFonts w:ascii="Courier New" w:hAnsi="Courier New" w:cs="Courier New"/>
          <w:noProof/>
          <w:color w:val="0000FF"/>
          <w:sz w:val="20"/>
          <w:szCs w:val="20"/>
        </w:rPr>
        <w:t>return</w:t>
      </w:r>
      <w:r>
        <w:rPr>
          <w:rFonts w:ascii="Courier New" w:hAnsi="Courier New" w:cs="Courier New"/>
          <w:noProof/>
          <w:sz w:val="20"/>
          <w:szCs w:val="20"/>
        </w:rPr>
        <w:t>;};</w:t>
      </w:r>
    </w:p>
    <w:p w:rsidR="002033D5" w:rsidRDefault="002033D5" w:rsidP="002033D5">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sz w:val="20"/>
          <w:szCs w:val="20"/>
        </w:rPr>
        <w:tab/>
      </w:r>
    </w:p>
    <w:p w:rsidR="002033D5" w:rsidRDefault="002033D5" w:rsidP="002033D5">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template</w:t>
      </w:r>
      <w:r>
        <w:rPr>
          <w:rFonts w:ascii="Courier New" w:hAnsi="Courier New" w:cs="Courier New"/>
          <w:noProof/>
          <w:sz w:val="20"/>
          <w:szCs w:val="20"/>
        </w:rPr>
        <w:t xml:space="preserve"> &lt;</w:t>
      </w:r>
      <w:r>
        <w:rPr>
          <w:rFonts w:ascii="Courier New" w:hAnsi="Courier New" w:cs="Courier New"/>
          <w:noProof/>
          <w:color w:val="0000FF"/>
          <w:sz w:val="20"/>
          <w:szCs w:val="20"/>
        </w:rPr>
        <w:t>typename</w:t>
      </w:r>
      <w:r>
        <w:rPr>
          <w:rFonts w:ascii="Courier New" w:hAnsi="Courier New" w:cs="Courier New"/>
          <w:noProof/>
          <w:sz w:val="20"/>
          <w:szCs w:val="20"/>
        </w:rPr>
        <w:t xml:space="preserve"> T&gt;</w:t>
      </w:r>
    </w:p>
    <w:p w:rsidR="002033D5" w:rsidRDefault="002033D5" w:rsidP="002033D5">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sz w:val="20"/>
          <w:szCs w:val="20"/>
        </w:rPr>
        <w:tab/>
        <w:t xml:space="preserve">HTL_EXPORT </w:t>
      </w:r>
      <w:r>
        <w:rPr>
          <w:rFonts w:ascii="Courier New" w:hAnsi="Courier New" w:cs="Courier New"/>
          <w:noProof/>
          <w:color w:val="0000FF"/>
          <w:sz w:val="20"/>
          <w:szCs w:val="20"/>
        </w:rPr>
        <w:t>void</w:t>
      </w:r>
      <w:r>
        <w:rPr>
          <w:rFonts w:ascii="Courier New" w:hAnsi="Courier New" w:cs="Courier New"/>
          <w:noProof/>
          <w:sz w:val="20"/>
          <w:szCs w:val="20"/>
        </w:rPr>
        <w:t xml:space="preserve"> stringToEnum(std::string &amp; strVal, T &amp; enumValReturn){</w:t>
      </w:r>
      <w:r>
        <w:rPr>
          <w:rFonts w:ascii="Courier New" w:hAnsi="Courier New" w:cs="Courier New"/>
          <w:noProof/>
          <w:color w:val="0000FF"/>
          <w:sz w:val="20"/>
          <w:szCs w:val="20"/>
        </w:rPr>
        <w:t>return</w:t>
      </w:r>
      <w:r>
        <w:rPr>
          <w:rFonts w:ascii="Courier New" w:hAnsi="Courier New" w:cs="Courier New"/>
          <w:noProof/>
          <w:sz w:val="20"/>
          <w:szCs w:val="20"/>
        </w:rPr>
        <w:t>;};</w:t>
      </w:r>
    </w:p>
    <w:p w:rsidR="00DD2CD6" w:rsidRDefault="00DD2CD6" w:rsidP="00C978D0"/>
    <w:p w:rsidR="002033D5" w:rsidRDefault="002033D5" w:rsidP="00C978D0">
      <w:r>
        <w:t xml:space="preserve">The global enumerated types at present are </w:t>
      </w:r>
    </w:p>
    <w:p w:rsidR="002033D5" w:rsidRPr="002033D5" w:rsidRDefault="002033D5" w:rsidP="002033D5">
      <w:pPr>
        <w:pStyle w:val="ListParagraph"/>
        <w:numPr>
          <w:ilvl w:val="0"/>
          <w:numId w:val="7"/>
        </w:numPr>
        <w:rPr>
          <w:noProof/>
          <w:sz w:val="20"/>
          <w:szCs w:val="20"/>
        </w:rPr>
      </w:pPr>
      <w:r w:rsidRPr="002033D5">
        <w:rPr>
          <w:noProof/>
          <w:sz w:val="20"/>
          <w:szCs w:val="20"/>
        </w:rPr>
        <w:t>HtlObjectType</w:t>
      </w:r>
      <w:r>
        <w:rPr>
          <w:noProof/>
          <w:sz w:val="20"/>
          <w:szCs w:val="20"/>
        </w:rPr>
        <w:t xml:space="preserve"> – the object type is used heavily in the serialization engine as well as places where template functions or objects need to filter on the object type.</w:t>
      </w:r>
    </w:p>
    <w:p w:rsidR="002033D5" w:rsidRPr="002033D5" w:rsidRDefault="002033D5" w:rsidP="002033D5">
      <w:pPr>
        <w:pStyle w:val="ListParagraph"/>
        <w:numPr>
          <w:ilvl w:val="0"/>
          <w:numId w:val="7"/>
        </w:numPr>
        <w:rPr>
          <w:noProof/>
          <w:sz w:val="20"/>
          <w:szCs w:val="20"/>
        </w:rPr>
      </w:pPr>
      <w:r w:rsidRPr="002033D5">
        <w:rPr>
          <w:noProof/>
          <w:sz w:val="20"/>
          <w:szCs w:val="20"/>
        </w:rPr>
        <w:t>HtlRecursionMode</w:t>
      </w:r>
      <w:r>
        <w:rPr>
          <w:noProof/>
          <w:sz w:val="20"/>
          <w:szCs w:val="20"/>
        </w:rPr>
        <w:t xml:space="preserve"> – This is intended to be used by the objects who need to filter on recursive processing</w:t>
      </w:r>
    </w:p>
    <w:p w:rsidR="002033D5" w:rsidRPr="002033D5" w:rsidRDefault="002033D5" w:rsidP="002033D5">
      <w:pPr>
        <w:pStyle w:val="ListParagraph"/>
        <w:numPr>
          <w:ilvl w:val="0"/>
          <w:numId w:val="7"/>
        </w:numPr>
        <w:rPr>
          <w:noProof/>
          <w:sz w:val="20"/>
          <w:szCs w:val="20"/>
        </w:rPr>
      </w:pPr>
      <w:r w:rsidRPr="002033D5">
        <w:rPr>
          <w:noProof/>
          <w:sz w:val="20"/>
          <w:szCs w:val="20"/>
        </w:rPr>
        <w:t>HtlLockMode</w:t>
      </w:r>
      <w:r>
        <w:rPr>
          <w:noProof/>
          <w:sz w:val="20"/>
          <w:szCs w:val="20"/>
        </w:rPr>
        <w:t xml:space="preserve"> – This is intended for the indication of what type of lock is put on an object</w:t>
      </w:r>
    </w:p>
    <w:p w:rsidR="002033D5" w:rsidRPr="002033D5" w:rsidRDefault="002033D5" w:rsidP="002033D5">
      <w:pPr>
        <w:pStyle w:val="ListParagraph"/>
        <w:numPr>
          <w:ilvl w:val="0"/>
          <w:numId w:val="7"/>
        </w:numPr>
      </w:pPr>
      <w:r w:rsidRPr="002033D5">
        <w:rPr>
          <w:noProof/>
          <w:sz w:val="20"/>
          <w:szCs w:val="20"/>
        </w:rPr>
        <w:t>HtlArchNodeType</w:t>
      </w:r>
      <w:r>
        <w:rPr>
          <w:noProof/>
          <w:sz w:val="20"/>
          <w:szCs w:val="20"/>
        </w:rPr>
        <w:t xml:space="preserve"> – The archive node type indicates what type of node it is.</w:t>
      </w:r>
    </w:p>
    <w:p w:rsidR="00DD2CD6" w:rsidRDefault="00DD2CD6" w:rsidP="00DD2CD6">
      <w:pPr>
        <w:pStyle w:val="Heading2"/>
      </w:pPr>
      <w:proofErr w:type="spellStart"/>
      <w:r>
        <w:t>HtlGUID</w:t>
      </w:r>
      <w:proofErr w:type="spellEnd"/>
    </w:p>
    <w:p w:rsidR="00DD2CD6" w:rsidRDefault="00DD2CD6" w:rsidP="00C978D0"/>
    <w:tbl>
      <w:tblPr>
        <w:tblStyle w:val="TableGrid"/>
        <w:tblW w:w="0" w:type="auto"/>
        <w:tblLook w:val="04A0"/>
      </w:tblPr>
      <w:tblGrid>
        <w:gridCol w:w="1998"/>
        <w:gridCol w:w="7578"/>
      </w:tblGrid>
      <w:tr w:rsidR="00936790" w:rsidTr="00936790">
        <w:tc>
          <w:tcPr>
            <w:tcW w:w="1998" w:type="dxa"/>
          </w:tcPr>
          <w:p w:rsidR="00936790" w:rsidRDefault="00936790" w:rsidP="00C978D0">
            <w:r>
              <w:t>Classes</w:t>
            </w:r>
          </w:p>
        </w:tc>
        <w:tc>
          <w:tcPr>
            <w:tcW w:w="7578" w:type="dxa"/>
          </w:tcPr>
          <w:p w:rsidR="00936790" w:rsidRDefault="00936790" w:rsidP="00C978D0">
            <w:r>
              <w:t>Description</w:t>
            </w:r>
          </w:p>
        </w:tc>
      </w:tr>
      <w:tr w:rsidR="00936790" w:rsidTr="00936790">
        <w:tc>
          <w:tcPr>
            <w:tcW w:w="1998" w:type="dxa"/>
          </w:tcPr>
          <w:p w:rsidR="00936790" w:rsidRDefault="001C5020" w:rsidP="00C978D0">
            <w:r>
              <w:t>HtlGUID64</w:t>
            </w:r>
          </w:p>
        </w:tc>
        <w:tc>
          <w:tcPr>
            <w:tcW w:w="7578" w:type="dxa"/>
          </w:tcPr>
          <w:p w:rsidR="00936790" w:rsidRDefault="00C45076" w:rsidP="00C978D0">
            <w:r>
              <w:t xml:space="preserve">64 bit Global Unique </w:t>
            </w:r>
            <w:proofErr w:type="spellStart"/>
            <w:r>
              <w:t>IDentifier</w:t>
            </w:r>
            <w:proofErr w:type="spellEnd"/>
          </w:p>
        </w:tc>
      </w:tr>
      <w:tr w:rsidR="00936790" w:rsidTr="00936790">
        <w:tc>
          <w:tcPr>
            <w:tcW w:w="1998" w:type="dxa"/>
          </w:tcPr>
          <w:p w:rsidR="00936790" w:rsidRDefault="001C5020" w:rsidP="001C5020">
            <w:r>
              <w:t>HtlGUID128</w:t>
            </w:r>
          </w:p>
        </w:tc>
        <w:tc>
          <w:tcPr>
            <w:tcW w:w="7578" w:type="dxa"/>
          </w:tcPr>
          <w:p w:rsidR="00936790" w:rsidRDefault="00C45076" w:rsidP="00C978D0">
            <w:r>
              <w:t xml:space="preserve">128 bit Global Unique </w:t>
            </w:r>
            <w:proofErr w:type="spellStart"/>
            <w:r>
              <w:t>IDentifier</w:t>
            </w:r>
            <w:proofErr w:type="spellEnd"/>
          </w:p>
        </w:tc>
      </w:tr>
      <w:tr w:rsidR="00936790" w:rsidTr="00936790">
        <w:tc>
          <w:tcPr>
            <w:tcW w:w="1998" w:type="dxa"/>
          </w:tcPr>
          <w:p w:rsidR="00936790" w:rsidRDefault="001C5020" w:rsidP="001C5020">
            <w:r>
              <w:t>HtlGUID256</w:t>
            </w:r>
          </w:p>
        </w:tc>
        <w:tc>
          <w:tcPr>
            <w:tcW w:w="7578" w:type="dxa"/>
          </w:tcPr>
          <w:p w:rsidR="00936790" w:rsidRDefault="00C45076" w:rsidP="00C978D0">
            <w:r>
              <w:t xml:space="preserve">256 bit Global Unique </w:t>
            </w:r>
            <w:proofErr w:type="spellStart"/>
            <w:r>
              <w:t>IDentifier</w:t>
            </w:r>
            <w:proofErr w:type="spellEnd"/>
          </w:p>
        </w:tc>
      </w:tr>
    </w:tbl>
    <w:p w:rsidR="00936790" w:rsidRDefault="00936790" w:rsidP="00C978D0"/>
    <w:p w:rsidR="00936790" w:rsidRDefault="00936790" w:rsidP="00C978D0"/>
    <w:p w:rsidR="002033D5" w:rsidRDefault="002033D5" w:rsidP="00C978D0">
      <w:r>
        <w:t xml:space="preserve">There are three types of global unique identifiers </w:t>
      </w:r>
      <w:proofErr w:type="gramStart"/>
      <w:r>
        <w:t>in  HTL</w:t>
      </w:r>
      <w:proofErr w:type="gramEnd"/>
      <w:r>
        <w:t xml:space="preserve">, 64 bit, 128 bit, and 256 bit.  They are symmetric GUIDs with </w:t>
      </w:r>
      <w:r w:rsidR="0041596A">
        <w:t>32 bit words separated by ‘-‘. Example:</w:t>
      </w:r>
    </w:p>
    <w:p w:rsidR="0041596A" w:rsidRPr="0041596A" w:rsidRDefault="0041596A" w:rsidP="00C978D0">
      <w:pPr>
        <w:rPr>
          <w:rFonts w:ascii="Courier New" w:hAnsi="Courier New" w:cs="Courier New"/>
        </w:rPr>
      </w:pPr>
      <w:r w:rsidRPr="0041596A">
        <w:rPr>
          <w:rFonts w:ascii="Courier New" w:hAnsi="Courier New" w:cs="Courier New"/>
          <w:noProof/>
          <w:color w:val="008000"/>
          <w:sz w:val="20"/>
          <w:szCs w:val="20"/>
        </w:rPr>
        <w:t>64 bit:  c5057190-a2864427</w:t>
      </w:r>
    </w:p>
    <w:p w:rsidR="002033D5" w:rsidRPr="0041596A" w:rsidRDefault="0041596A" w:rsidP="00C978D0">
      <w:pPr>
        <w:rPr>
          <w:rFonts w:ascii="Courier New" w:hAnsi="Courier New" w:cs="Courier New"/>
          <w:noProof/>
          <w:color w:val="008000"/>
          <w:sz w:val="20"/>
          <w:szCs w:val="20"/>
        </w:rPr>
      </w:pPr>
      <w:r w:rsidRPr="0041596A">
        <w:rPr>
          <w:rFonts w:ascii="Courier New" w:hAnsi="Courier New" w:cs="Courier New"/>
          <w:noProof/>
          <w:color w:val="008000"/>
          <w:sz w:val="20"/>
          <w:szCs w:val="20"/>
        </w:rPr>
        <w:t>128 bit: c5057190-a2864427-b1722fc5-6a92423f</w:t>
      </w:r>
    </w:p>
    <w:p w:rsidR="0041596A" w:rsidRDefault="0041596A" w:rsidP="0041596A">
      <w:pPr>
        <w:jc w:val="left"/>
        <w:rPr>
          <w:rFonts w:ascii="Courier New" w:hAnsi="Courier New" w:cs="Courier New"/>
          <w:noProof/>
          <w:color w:val="008000"/>
          <w:sz w:val="20"/>
          <w:szCs w:val="20"/>
        </w:rPr>
      </w:pPr>
      <w:r w:rsidRPr="0041596A">
        <w:rPr>
          <w:rFonts w:ascii="Courier New" w:hAnsi="Courier New" w:cs="Courier New"/>
          <w:noProof/>
          <w:color w:val="008000"/>
          <w:sz w:val="20"/>
          <w:szCs w:val="20"/>
        </w:rPr>
        <w:t>256 bit: c5057190-a2864427-b1722fc5-6a92423f-c5057190-a2864427-b1722fc5-6a92423f</w:t>
      </w:r>
    </w:p>
    <w:p w:rsidR="0041596A" w:rsidRDefault="0041596A" w:rsidP="0041596A">
      <w:pPr>
        <w:jc w:val="left"/>
        <w:rPr>
          <w:rFonts w:ascii="Courier New" w:hAnsi="Courier New" w:cs="Courier New"/>
          <w:noProof/>
          <w:color w:val="008000"/>
          <w:sz w:val="20"/>
          <w:szCs w:val="20"/>
        </w:rPr>
      </w:pPr>
    </w:p>
    <w:p w:rsidR="0041596A" w:rsidRDefault="0041596A" w:rsidP="0041596A">
      <w:r>
        <w:t xml:space="preserve">In practice the 128 bit GUID is the one most heavily used.  For example </w:t>
      </w:r>
      <w:proofErr w:type="spellStart"/>
      <w:r>
        <w:t>HtlThread</w:t>
      </w:r>
      <w:proofErr w:type="spellEnd"/>
      <w:r>
        <w:t xml:space="preserve"> makes use of it for unique identification of threads from the thread map.</w:t>
      </w:r>
    </w:p>
    <w:p w:rsidR="00C45076" w:rsidRDefault="00C45076">
      <w:pPr>
        <w:spacing w:after="200"/>
        <w:jc w:val="left"/>
      </w:pPr>
      <w:r>
        <w:br w:type="page"/>
      </w:r>
    </w:p>
    <w:p w:rsidR="00C45076" w:rsidRPr="0041596A" w:rsidRDefault="00C45076" w:rsidP="0041596A"/>
    <w:p w:rsidR="00DD2CD6" w:rsidRDefault="00DD2CD6" w:rsidP="00DD2CD6">
      <w:pPr>
        <w:pStyle w:val="Heading2"/>
      </w:pPr>
      <w:proofErr w:type="spellStart"/>
      <w:r>
        <w:t>HtlMacro</w:t>
      </w:r>
      <w:proofErr w:type="spellEnd"/>
    </w:p>
    <w:p w:rsidR="0041596A" w:rsidRDefault="0041596A" w:rsidP="00C978D0">
      <w:r>
        <w:t xml:space="preserve">This package </w:t>
      </w:r>
      <w:r w:rsidRPr="009E676F">
        <w:t xml:space="preserve">contains the set of </w:t>
      </w:r>
      <w:r>
        <w:t>m</w:t>
      </w:r>
      <w:r w:rsidRPr="009E676F">
        <w:t>acros that are allowed in the HTL.  HTL makes minimal use of macros because in general macros are a bad programming practice.</w:t>
      </w:r>
      <w:r>
        <w:t xml:space="preserve">  There are three types of macros allowed from a programming practice. They are:</w:t>
      </w:r>
    </w:p>
    <w:p w:rsidR="0041596A" w:rsidRPr="0041596A" w:rsidRDefault="0041596A" w:rsidP="0041596A">
      <w:pPr>
        <w:pStyle w:val="ListParagraph"/>
        <w:numPr>
          <w:ilvl w:val="0"/>
          <w:numId w:val="8"/>
        </w:numPr>
      </w:pPr>
      <w:r>
        <w:t xml:space="preserve">Declaration switches such as HTL_DLLAPI which puts in either </w:t>
      </w:r>
      <w:r>
        <w:rPr>
          <w:rFonts w:ascii="Courier New" w:hAnsi="Courier New" w:cs="Courier New"/>
          <w:noProof/>
          <w:color w:val="0000FF"/>
          <w:sz w:val="20"/>
          <w:szCs w:val="20"/>
        </w:rPr>
        <w:t>__declspec</w:t>
      </w:r>
      <w:r>
        <w:rPr>
          <w:rFonts w:ascii="Courier New" w:hAnsi="Courier New" w:cs="Courier New"/>
          <w:noProof/>
          <w:sz w:val="20"/>
          <w:szCs w:val="20"/>
        </w:rPr>
        <w:t>(</w:t>
      </w:r>
      <w:r>
        <w:rPr>
          <w:rFonts w:ascii="Courier New" w:hAnsi="Courier New" w:cs="Courier New"/>
          <w:noProof/>
          <w:color w:val="0000FF"/>
          <w:sz w:val="20"/>
          <w:szCs w:val="20"/>
        </w:rPr>
        <w:t>dllexport</w:t>
      </w:r>
      <w:r>
        <w:rPr>
          <w:rFonts w:ascii="Courier New" w:hAnsi="Courier New" w:cs="Courier New"/>
          <w:noProof/>
          <w:sz w:val="20"/>
          <w:szCs w:val="20"/>
        </w:rPr>
        <w:t xml:space="preserve">) or </w:t>
      </w:r>
      <w:r>
        <w:rPr>
          <w:rFonts w:ascii="Courier New" w:hAnsi="Courier New" w:cs="Courier New"/>
          <w:noProof/>
          <w:color w:val="0000FF"/>
          <w:sz w:val="20"/>
          <w:szCs w:val="20"/>
        </w:rPr>
        <w:t>__declspec</w:t>
      </w:r>
      <w:r>
        <w:rPr>
          <w:rFonts w:ascii="Courier New" w:hAnsi="Courier New" w:cs="Courier New"/>
          <w:noProof/>
          <w:sz w:val="20"/>
          <w:szCs w:val="20"/>
        </w:rPr>
        <w:t>(</w:t>
      </w:r>
      <w:r>
        <w:rPr>
          <w:rFonts w:ascii="Courier New" w:hAnsi="Courier New" w:cs="Courier New"/>
          <w:noProof/>
          <w:color w:val="0000FF"/>
          <w:sz w:val="20"/>
          <w:szCs w:val="20"/>
        </w:rPr>
        <w:t>dllimport</w:t>
      </w:r>
      <w:r>
        <w:rPr>
          <w:rFonts w:ascii="Courier New" w:hAnsi="Courier New" w:cs="Courier New"/>
          <w:noProof/>
          <w:sz w:val="20"/>
          <w:szCs w:val="20"/>
        </w:rPr>
        <w:t>).</w:t>
      </w:r>
    </w:p>
    <w:p w:rsidR="0041596A" w:rsidRDefault="0041596A" w:rsidP="0041596A">
      <w:pPr>
        <w:pStyle w:val="ListParagraph"/>
        <w:numPr>
          <w:ilvl w:val="0"/>
          <w:numId w:val="8"/>
        </w:numPr>
      </w:pPr>
      <w:r>
        <w:t xml:space="preserve">Simple member variable </w:t>
      </w:r>
      <w:proofErr w:type="spellStart"/>
      <w:r>
        <w:t>accessors</w:t>
      </w:r>
      <w:proofErr w:type="spellEnd"/>
      <w:r>
        <w:t xml:space="preserve"> which won’t be prone to having bugs that need tracing.  An example of this is the </w:t>
      </w:r>
    </w:p>
    <w:p w:rsidR="00C45076" w:rsidRPr="00C45076" w:rsidRDefault="00973B29" w:rsidP="00C45076">
      <w:pPr>
        <w:autoSpaceDE w:val="0"/>
        <w:autoSpaceDN w:val="0"/>
        <w:adjustRightInd w:val="0"/>
        <w:spacing w:line="240" w:lineRule="auto"/>
        <w:ind w:left="360"/>
        <w:jc w:val="left"/>
        <w:rPr>
          <w:rFonts w:ascii="Courier New" w:hAnsi="Courier New" w:cs="Courier New"/>
          <w:noProof/>
          <w:color w:val="008000"/>
          <w:sz w:val="20"/>
          <w:szCs w:val="20"/>
        </w:rPr>
      </w:pPr>
      <w:r>
        <w:rPr>
          <w:rFonts w:ascii="Courier New" w:hAnsi="Courier New" w:cs="Courier New"/>
          <w:noProof/>
          <w:color w:val="008000"/>
          <w:sz w:val="20"/>
          <w:szCs w:val="20"/>
        </w:rPr>
        <w:t>//</w:t>
      </w:r>
      <w:r w:rsidR="00C45076" w:rsidRPr="00C45076">
        <w:rPr>
          <w:rFonts w:ascii="Courier New" w:hAnsi="Courier New" w:cs="Courier New"/>
          <w:noProof/>
          <w:color w:val="008000"/>
          <w:sz w:val="20"/>
          <w:szCs w:val="20"/>
        </w:rPr>
        <w:t>HTL Member Variable STYLE 1 EXAMPLE</w:t>
      </w:r>
    </w:p>
    <w:p w:rsidR="00C45076" w:rsidRPr="00973B29" w:rsidRDefault="00C45076" w:rsidP="00C45076">
      <w:pPr>
        <w:autoSpaceDE w:val="0"/>
        <w:autoSpaceDN w:val="0"/>
        <w:adjustRightInd w:val="0"/>
        <w:spacing w:line="240" w:lineRule="auto"/>
        <w:ind w:left="360"/>
        <w:jc w:val="left"/>
        <w:rPr>
          <w:rFonts w:ascii="Courier New" w:hAnsi="Courier New" w:cs="Courier New"/>
          <w:noProof/>
          <w:sz w:val="20"/>
          <w:szCs w:val="20"/>
        </w:rPr>
      </w:pPr>
      <w:r w:rsidRPr="00973B29">
        <w:rPr>
          <w:rFonts w:ascii="Courier New" w:hAnsi="Courier New" w:cs="Courier New"/>
          <w:noProof/>
          <w:sz w:val="20"/>
          <w:szCs w:val="20"/>
        </w:rPr>
        <w:t>HTLMEMVAR_BYVAL_STYLE1(public,float,sngHeight)</w:t>
      </w:r>
    </w:p>
    <w:p w:rsidR="00C45076" w:rsidRPr="00C45076" w:rsidRDefault="00973B29" w:rsidP="00C45076">
      <w:pPr>
        <w:autoSpaceDE w:val="0"/>
        <w:autoSpaceDN w:val="0"/>
        <w:adjustRightInd w:val="0"/>
        <w:spacing w:line="240" w:lineRule="auto"/>
        <w:ind w:left="360"/>
        <w:jc w:val="left"/>
        <w:rPr>
          <w:rFonts w:ascii="Courier New" w:hAnsi="Courier New" w:cs="Courier New"/>
          <w:noProof/>
          <w:color w:val="008000"/>
          <w:sz w:val="20"/>
          <w:szCs w:val="20"/>
        </w:rPr>
      </w:pPr>
      <w:r>
        <w:rPr>
          <w:rFonts w:ascii="Courier New" w:hAnsi="Courier New" w:cs="Courier New"/>
          <w:noProof/>
          <w:color w:val="008000"/>
          <w:sz w:val="20"/>
          <w:szCs w:val="20"/>
        </w:rPr>
        <w:t>//</w:t>
      </w:r>
      <w:r w:rsidR="00C45076" w:rsidRPr="00C45076">
        <w:rPr>
          <w:rFonts w:ascii="Courier New" w:hAnsi="Courier New" w:cs="Courier New"/>
          <w:noProof/>
          <w:color w:val="008000"/>
          <w:sz w:val="20"/>
          <w:szCs w:val="20"/>
        </w:rPr>
        <w:t>creates...</w:t>
      </w:r>
    </w:p>
    <w:p w:rsidR="00C45076" w:rsidRPr="00C45076" w:rsidRDefault="00C45076" w:rsidP="00C45076">
      <w:pPr>
        <w:autoSpaceDE w:val="0"/>
        <w:autoSpaceDN w:val="0"/>
        <w:adjustRightInd w:val="0"/>
        <w:spacing w:line="240" w:lineRule="auto"/>
        <w:ind w:left="360"/>
        <w:jc w:val="left"/>
        <w:rPr>
          <w:rFonts w:ascii="Courier New" w:hAnsi="Courier New" w:cs="Courier New"/>
          <w:noProof/>
          <w:color w:val="008000"/>
          <w:sz w:val="20"/>
          <w:szCs w:val="20"/>
        </w:rPr>
      </w:pPr>
    </w:p>
    <w:p w:rsidR="00C45076" w:rsidRPr="00973B29" w:rsidRDefault="00C45076" w:rsidP="00C45076">
      <w:pPr>
        <w:autoSpaceDE w:val="0"/>
        <w:autoSpaceDN w:val="0"/>
        <w:adjustRightInd w:val="0"/>
        <w:spacing w:line="240" w:lineRule="auto"/>
        <w:ind w:left="360"/>
        <w:jc w:val="left"/>
        <w:rPr>
          <w:rFonts w:ascii="Courier New" w:hAnsi="Courier New" w:cs="Courier New"/>
          <w:noProof/>
          <w:sz w:val="20"/>
          <w:szCs w:val="20"/>
        </w:rPr>
      </w:pPr>
      <w:r w:rsidRPr="00973B29">
        <w:rPr>
          <w:rFonts w:ascii="Courier New" w:hAnsi="Courier New" w:cs="Courier New"/>
          <w:noProof/>
          <w:sz w:val="20"/>
          <w:szCs w:val="20"/>
        </w:rPr>
        <w:t>public:</w:t>
      </w:r>
    </w:p>
    <w:p w:rsidR="00C45076" w:rsidRPr="00973B29" w:rsidRDefault="00C45076" w:rsidP="00C45076">
      <w:pPr>
        <w:autoSpaceDE w:val="0"/>
        <w:autoSpaceDN w:val="0"/>
        <w:adjustRightInd w:val="0"/>
        <w:spacing w:line="240" w:lineRule="auto"/>
        <w:ind w:left="360"/>
        <w:jc w:val="left"/>
        <w:rPr>
          <w:rFonts w:ascii="Courier New" w:hAnsi="Courier New" w:cs="Courier New"/>
          <w:noProof/>
          <w:sz w:val="20"/>
          <w:szCs w:val="20"/>
        </w:rPr>
      </w:pPr>
      <w:r w:rsidRPr="00973B29">
        <w:rPr>
          <w:rFonts w:ascii="Courier New" w:hAnsi="Courier New" w:cs="Courier New"/>
          <w:noProof/>
          <w:sz w:val="20"/>
          <w:szCs w:val="20"/>
        </w:rPr>
        <w:t>void Set_sngHeight(float varVal)</w:t>
      </w:r>
    </w:p>
    <w:p w:rsidR="00C45076" w:rsidRPr="00973B29" w:rsidRDefault="00C45076" w:rsidP="00C45076">
      <w:pPr>
        <w:autoSpaceDE w:val="0"/>
        <w:autoSpaceDN w:val="0"/>
        <w:adjustRightInd w:val="0"/>
        <w:spacing w:line="240" w:lineRule="auto"/>
        <w:ind w:left="360"/>
        <w:jc w:val="left"/>
        <w:rPr>
          <w:rFonts w:ascii="Courier New" w:hAnsi="Courier New" w:cs="Courier New"/>
          <w:noProof/>
          <w:sz w:val="20"/>
          <w:szCs w:val="20"/>
        </w:rPr>
      </w:pPr>
      <w:r w:rsidRPr="00973B29">
        <w:rPr>
          <w:rFonts w:ascii="Courier New" w:hAnsi="Courier New" w:cs="Courier New"/>
          <w:noProof/>
          <w:sz w:val="20"/>
          <w:szCs w:val="20"/>
        </w:rPr>
        <w:t>{</w:t>
      </w:r>
    </w:p>
    <w:p w:rsidR="00C45076" w:rsidRPr="00973B29" w:rsidRDefault="00C45076" w:rsidP="00C45076">
      <w:pPr>
        <w:autoSpaceDE w:val="0"/>
        <w:autoSpaceDN w:val="0"/>
        <w:adjustRightInd w:val="0"/>
        <w:spacing w:line="240" w:lineRule="auto"/>
        <w:ind w:left="360"/>
        <w:jc w:val="left"/>
        <w:rPr>
          <w:rFonts w:ascii="Courier New" w:hAnsi="Courier New" w:cs="Courier New"/>
          <w:noProof/>
          <w:sz w:val="20"/>
          <w:szCs w:val="20"/>
        </w:rPr>
      </w:pPr>
      <w:r w:rsidRPr="00973B29">
        <w:rPr>
          <w:rFonts w:ascii="Courier New" w:hAnsi="Courier New" w:cs="Courier New"/>
          <w:noProof/>
          <w:sz w:val="20"/>
          <w:szCs w:val="20"/>
        </w:rPr>
        <w:tab/>
        <w:t>this-&gt;m_sngHeight = varVal;</w:t>
      </w:r>
    </w:p>
    <w:p w:rsidR="00C45076" w:rsidRPr="00973B29" w:rsidRDefault="00C45076" w:rsidP="00C45076">
      <w:pPr>
        <w:autoSpaceDE w:val="0"/>
        <w:autoSpaceDN w:val="0"/>
        <w:adjustRightInd w:val="0"/>
        <w:spacing w:line="240" w:lineRule="auto"/>
        <w:ind w:left="360"/>
        <w:jc w:val="left"/>
        <w:rPr>
          <w:rFonts w:ascii="Courier New" w:hAnsi="Courier New" w:cs="Courier New"/>
          <w:noProof/>
          <w:sz w:val="20"/>
          <w:szCs w:val="20"/>
        </w:rPr>
      </w:pPr>
      <w:r w:rsidRPr="00973B29">
        <w:rPr>
          <w:rFonts w:ascii="Courier New" w:hAnsi="Courier New" w:cs="Courier New"/>
          <w:noProof/>
          <w:sz w:val="20"/>
          <w:szCs w:val="20"/>
        </w:rPr>
        <w:tab/>
        <w:t>return;</w:t>
      </w:r>
    </w:p>
    <w:p w:rsidR="00C45076" w:rsidRPr="00973B29" w:rsidRDefault="00C45076" w:rsidP="00C45076">
      <w:pPr>
        <w:autoSpaceDE w:val="0"/>
        <w:autoSpaceDN w:val="0"/>
        <w:adjustRightInd w:val="0"/>
        <w:spacing w:line="240" w:lineRule="auto"/>
        <w:ind w:left="360"/>
        <w:jc w:val="left"/>
        <w:rPr>
          <w:rFonts w:ascii="Courier New" w:hAnsi="Courier New" w:cs="Courier New"/>
          <w:noProof/>
          <w:sz w:val="20"/>
          <w:szCs w:val="20"/>
        </w:rPr>
      </w:pPr>
      <w:r w:rsidRPr="00973B29">
        <w:rPr>
          <w:rFonts w:ascii="Courier New" w:hAnsi="Courier New" w:cs="Courier New"/>
          <w:noProof/>
          <w:sz w:val="20"/>
          <w:szCs w:val="20"/>
        </w:rPr>
        <w:t>};</w:t>
      </w:r>
    </w:p>
    <w:p w:rsidR="00C45076" w:rsidRPr="00973B29" w:rsidRDefault="00C45076" w:rsidP="00C45076">
      <w:pPr>
        <w:autoSpaceDE w:val="0"/>
        <w:autoSpaceDN w:val="0"/>
        <w:adjustRightInd w:val="0"/>
        <w:spacing w:line="240" w:lineRule="auto"/>
        <w:ind w:left="360"/>
        <w:jc w:val="left"/>
        <w:rPr>
          <w:rFonts w:ascii="Courier New" w:hAnsi="Courier New" w:cs="Courier New"/>
          <w:noProof/>
          <w:sz w:val="20"/>
          <w:szCs w:val="20"/>
        </w:rPr>
      </w:pPr>
      <w:r w:rsidRPr="00973B29">
        <w:rPr>
          <w:rFonts w:ascii="Courier New" w:hAnsi="Courier New" w:cs="Courier New"/>
          <w:noProof/>
          <w:sz w:val="20"/>
          <w:szCs w:val="20"/>
        </w:rPr>
        <w:t>float Get_sngHeight(void)</w:t>
      </w:r>
    </w:p>
    <w:p w:rsidR="00C45076" w:rsidRPr="00973B29" w:rsidRDefault="00C45076" w:rsidP="00C45076">
      <w:pPr>
        <w:autoSpaceDE w:val="0"/>
        <w:autoSpaceDN w:val="0"/>
        <w:adjustRightInd w:val="0"/>
        <w:spacing w:line="240" w:lineRule="auto"/>
        <w:ind w:left="360"/>
        <w:jc w:val="left"/>
        <w:rPr>
          <w:rFonts w:ascii="Courier New" w:hAnsi="Courier New" w:cs="Courier New"/>
          <w:noProof/>
          <w:sz w:val="20"/>
          <w:szCs w:val="20"/>
        </w:rPr>
      </w:pPr>
      <w:r w:rsidRPr="00973B29">
        <w:rPr>
          <w:rFonts w:ascii="Courier New" w:hAnsi="Courier New" w:cs="Courier New"/>
          <w:noProof/>
          <w:sz w:val="20"/>
          <w:szCs w:val="20"/>
        </w:rPr>
        <w:t>{</w:t>
      </w:r>
    </w:p>
    <w:p w:rsidR="00C45076" w:rsidRPr="00973B29" w:rsidRDefault="00C45076" w:rsidP="00C45076">
      <w:pPr>
        <w:autoSpaceDE w:val="0"/>
        <w:autoSpaceDN w:val="0"/>
        <w:adjustRightInd w:val="0"/>
        <w:spacing w:line="240" w:lineRule="auto"/>
        <w:ind w:left="360"/>
        <w:jc w:val="left"/>
        <w:rPr>
          <w:rFonts w:ascii="Courier New" w:hAnsi="Courier New" w:cs="Courier New"/>
          <w:noProof/>
          <w:sz w:val="20"/>
          <w:szCs w:val="20"/>
        </w:rPr>
      </w:pPr>
      <w:r w:rsidRPr="00973B29">
        <w:rPr>
          <w:rFonts w:ascii="Courier New" w:hAnsi="Courier New" w:cs="Courier New"/>
          <w:noProof/>
          <w:sz w:val="20"/>
          <w:szCs w:val="20"/>
        </w:rPr>
        <w:tab/>
        <w:t>return this-&gt;m_sngHeight;</w:t>
      </w:r>
    </w:p>
    <w:p w:rsidR="00C45076" w:rsidRPr="00973B29" w:rsidRDefault="00C45076" w:rsidP="00C45076">
      <w:pPr>
        <w:autoSpaceDE w:val="0"/>
        <w:autoSpaceDN w:val="0"/>
        <w:adjustRightInd w:val="0"/>
        <w:spacing w:line="240" w:lineRule="auto"/>
        <w:ind w:left="360"/>
        <w:jc w:val="left"/>
        <w:rPr>
          <w:rFonts w:ascii="Courier New" w:hAnsi="Courier New" w:cs="Courier New"/>
          <w:noProof/>
          <w:sz w:val="20"/>
          <w:szCs w:val="20"/>
        </w:rPr>
      </w:pPr>
      <w:r w:rsidRPr="00973B29">
        <w:rPr>
          <w:rFonts w:ascii="Courier New" w:hAnsi="Courier New" w:cs="Courier New"/>
          <w:noProof/>
          <w:sz w:val="20"/>
          <w:szCs w:val="20"/>
        </w:rPr>
        <w:t>};</w:t>
      </w:r>
    </w:p>
    <w:p w:rsidR="00C45076" w:rsidRPr="00973B29" w:rsidRDefault="00C45076" w:rsidP="00C45076">
      <w:pPr>
        <w:autoSpaceDE w:val="0"/>
        <w:autoSpaceDN w:val="0"/>
        <w:adjustRightInd w:val="0"/>
        <w:spacing w:line="240" w:lineRule="auto"/>
        <w:ind w:left="360"/>
        <w:jc w:val="left"/>
        <w:rPr>
          <w:rFonts w:ascii="Courier New" w:hAnsi="Courier New" w:cs="Courier New"/>
          <w:noProof/>
          <w:sz w:val="20"/>
          <w:szCs w:val="20"/>
        </w:rPr>
      </w:pPr>
      <w:r w:rsidRPr="00973B29">
        <w:rPr>
          <w:rFonts w:ascii="Courier New" w:hAnsi="Courier New" w:cs="Courier New"/>
          <w:noProof/>
          <w:sz w:val="20"/>
          <w:szCs w:val="20"/>
        </w:rPr>
        <w:t>protected:</w:t>
      </w:r>
    </w:p>
    <w:p w:rsidR="00C45076" w:rsidRPr="00973B29" w:rsidRDefault="00C45076" w:rsidP="00C45076">
      <w:pPr>
        <w:ind w:left="360"/>
        <w:rPr>
          <w:rFonts w:ascii="Courier New" w:hAnsi="Courier New" w:cs="Courier New"/>
          <w:noProof/>
          <w:sz w:val="20"/>
          <w:szCs w:val="20"/>
        </w:rPr>
      </w:pPr>
      <w:r w:rsidRPr="00973B29">
        <w:rPr>
          <w:rFonts w:ascii="Courier New" w:hAnsi="Courier New" w:cs="Courier New"/>
          <w:noProof/>
          <w:sz w:val="20"/>
          <w:szCs w:val="20"/>
        </w:rPr>
        <w:tab/>
        <w:t>float m_sngHeight;</w:t>
      </w:r>
    </w:p>
    <w:p w:rsidR="00C45076" w:rsidRPr="00973B29" w:rsidRDefault="00C45076" w:rsidP="00C45076">
      <w:pPr>
        <w:ind w:left="360"/>
        <w:rPr>
          <w:rFonts w:ascii="Courier New" w:hAnsi="Courier New" w:cs="Courier New"/>
          <w:noProof/>
          <w:sz w:val="20"/>
          <w:szCs w:val="20"/>
        </w:rPr>
      </w:pPr>
    </w:p>
    <w:p w:rsidR="00C45076" w:rsidRDefault="00973B29" w:rsidP="00973B29">
      <w:pPr>
        <w:pStyle w:val="ListParagraph"/>
        <w:numPr>
          <w:ilvl w:val="0"/>
          <w:numId w:val="9"/>
        </w:numPr>
      </w:pPr>
      <w:r>
        <w:t>Forcing a naming convention for a function.  For example;</w:t>
      </w:r>
    </w:p>
    <w:p w:rsidR="00973B29" w:rsidRPr="00973B29" w:rsidRDefault="00973B29" w:rsidP="00C45076">
      <w:pPr>
        <w:ind w:left="360"/>
        <w:rPr>
          <w:rFonts w:ascii="Courier New" w:hAnsi="Courier New" w:cs="Courier New"/>
          <w:sz w:val="20"/>
          <w:szCs w:val="20"/>
        </w:rPr>
      </w:pPr>
      <w:r w:rsidRPr="00973B29">
        <w:rPr>
          <w:rFonts w:ascii="Courier New" w:hAnsi="Courier New" w:cs="Courier New"/>
          <w:sz w:val="20"/>
          <w:szCs w:val="20"/>
        </w:rPr>
        <w:t>REG_BIDIR_</w:t>
      </w:r>
      <w:proofErr w:type="gramStart"/>
      <w:r w:rsidRPr="00973B29">
        <w:rPr>
          <w:rFonts w:ascii="Courier New" w:hAnsi="Courier New" w:cs="Courier New"/>
          <w:sz w:val="20"/>
          <w:szCs w:val="20"/>
        </w:rPr>
        <w:t>CONTAINERS(</w:t>
      </w:r>
      <w:proofErr w:type="spellStart"/>
      <w:proofErr w:type="gramEnd"/>
      <w:r w:rsidRPr="00973B29">
        <w:rPr>
          <w:rFonts w:ascii="Courier New" w:hAnsi="Courier New" w:cs="Courier New"/>
          <w:sz w:val="20"/>
          <w:szCs w:val="20"/>
        </w:rPr>
        <w:t>HtlObject</w:t>
      </w:r>
      <w:proofErr w:type="spellEnd"/>
      <w:r w:rsidRPr="00973B29">
        <w:rPr>
          <w:rFonts w:ascii="Courier New" w:hAnsi="Courier New" w:cs="Courier New"/>
          <w:sz w:val="20"/>
          <w:szCs w:val="20"/>
        </w:rPr>
        <w:t>)</w:t>
      </w:r>
    </w:p>
    <w:p w:rsidR="00973B29" w:rsidRPr="00973B29" w:rsidRDefault="00973B29" w:rsidP="00C45076">
      <w:pPr>
        <w:ind w:left="360"/>
        <w:rPr>
          <w:rFonts w:ascii="Courier New" w:hAnsi="Courier New" w:cs="Courier New"/>
          <w:sz w:val="20"/>
          <w:szCs w:val="20"/>
        </w:rPr>
      </w:pPr>
      <w:r w:rsidRPr="00973B29">
        <w:rPr>
          <w:rFonts w:ascii="Courier New" w:hAnsi="Courier New" w:cs="Courier New"/>
          <w:sz w:val="20"/>
          <w:szCs w:val="20"/>
        </w:rPr>
        <w:t xml:space="preserve">Creates </w:t>
      </w:r>
    </w:p>
    <w:p w:rsidR="00973B29" w:rsidRPr="00973B29" w:rsidRDefault="00973B29" w:rsidP="00C45076">
      <w:pPr>
        <w:ind w:left="360"/>
        <w:rPr>
          <w:rFonts w:ascii="Courier New" w:hAnsi="Courier New" w:cs="Courier New"/>
          <w:sz w:val="20"/>
          <w:szCs w:val="20"/>
        </w:rPr>
      </w:pPr>
      <w:r w:rsidRPr="00973B29">
        <w:rPr>
          <w:rFonts w:ascii="Courier New" w:hAnsi="Courier New" w:cs="Courier New"/>
          <w:sz w:val="20"/>
          <w:szCs w:val="20"/>
        </w:rPr>
        <w:t xml:space="preserve">Void </w:t>
      </w:r>
      <w:proofErr w:type="spellStart"/>
      <w:r w:rsidRPr="00973B29">
        <w:rPr>
          <w:rFonts w:ascii="Courier New" w:hAnsi="Courier New" w:cs="Courier New"/>
          <w:sz w:val="20"/>
          <w:szCs w:val="20"/>
        </w:rPr>
        <w:t>HtlObject_RegBiDir</w:t>
      </w:r>
      <w:proofErr w:type="spellEnd"/>
      <w:r w:rsidRPr="00973B29">
        <w:rPr>
          <w:rFonts w:ascii="Courier New" w:hAnsi="Courier New" w:cs="Courier New"/>
          <w:sz w:val="20"/>
          <w:szCs w:val="20"/>
        </w:rPr>
        <w:t xml:space="preserve"> (void);</w:t>
      </w:r>
    </w:p>
    <w:p w:rsidR="00973B29" w:rsidRDefault="00973B29" w:rsidP="00C45076">
      <w:pPr>
        <w:ind w:left="360"/>
      </w:pPr>
      <w:r>
        <w:t>HTL currently does not have this acceptable macro usage but it does not preclude the usage in the future.</w:t>
      </w:r>
    </w:p>
    <w:p w:rsidR="00DD2CD6" w:rsidRDefault="00DD2CD6" w:rsidP="00DD2CD6">
      <w:pPr>
        <w:pStyle w:val="Heading2"/>
      </w:pPr>
      <w:proofErr w:type="spellStart"/>
      <w:r>
        <w:t>HtlMath</w:t>
      </w:r>
      <w:proofErr w:type="spellEnd"/>
    </w:p>
    <w:p w:rsidR="00DD2CD6" w:rsidRDefault="00DD2CD6" w:rsidP="00C978D0"/>
    <w:p w:rsidR="006A5B5C" w:rsidRDefault="006A5B5C">
      <w:pPr>
        <w:spacing w:after="200"/>
        <w:jc w:val="left"/>
      </w:pPr>
      <w:r>
        <w:br w:type="page"/>
      </w:r>
    </w:p>
    <w:p w:rsidR="00DD2CD6" w:rsidRDefault="00DD2CD6" w:rsidP="00DD2CD6">
      <w:pPr>
        <w:pStyle w:val="Heading2"/>
      </w:pPr>
      <w:proofErr w:type="spellStart"/>
      <w:r>
        <w:lastRenderedPageBreak/>
        <w:t>HtlRandNumGen</w:t>
      </w:r>
      <w:proofErr w:type="spellEnd"/>
    </w:p>
    <w:p w:rsidR="00973B29" w:rsidRDefault="00973B29" w:rsidP="00C978D0"/>
    <w:tbl>
      <w:tblPr>
        <w:tblStyle w:val="TableGrid"/>
        <w:tblW w:w="0" w:type="auto"/>
        <w:tblLook w:val="04A0"/>
      </w:tblPr>
      <w:tblGrid>
        <w:gridCol w:w="2245"/>
        <w:gridCol w:w="7331"/>
      </w:tblGrid>
      <w:tr w:rsidR="00973B29" w:rsidTr="00973B29">
        <w:tc>
          <w:tcPr>
            <w:tcW w:w="1998" w:type="dxa"/>
          </w:tcPr>
          <w:p w:rsidR="00973B29" w:rsidRPr="00422AC8" w:rsidRDefault="00973B29" w:rsidP="00C978D0">
            <w:pPr>
              <w:rPr>
                <w:b/>
              </w:rPr>
            </w:pPr>
            <w:r w:rsidRPr="00422AC8">
              <w:rPr>
                <w:b/>
              </w:rPr>
              <w:t>Classes</w:t>
            </w:r>
          </w:p>
        </w:tc>
        <w:tc>
          <w:tcPr>
            <w:tcW w:w="7578" w:type="dxa"/>
          </w:tcPr>
          <w:p w:rsidR="00973B29" w:rsidRPr="00422AC8" w:rsidRDefault="00973B29" w:rsidP="00C978D0">
            <w:pPr>
              <w:rPr>
                <w:b/>
              </w:rPr>
            </w:pPr>
            <w:r w:rsidRPr="00422AC8">
              <w:rPr>
                <w:b/>
              </w:rPr>
              <w:t>Description</w:t>
            </w:r>
          </w:p>
        </w:tc>
      </w:tr>
      <w:tr w:rsidR="00973B29" w:rsidTr="00973B29">
        <w:tc>
          <w:tcPr>
            <w:tcW w:w="1998" w:type="dxa"/>
          </w:tcPr>
          <w:p w:rsidR="00973B29" w:rsidRDefault="00973B29" w:rsidP="00C978D0">
            <w:proofErr w:type="spellStart"/>
            <w:r>
              <w:t>HtlRandNumGen</w:t>
            </w:r>
            <w:proofErr w:type="spellEnd"/>
          </w:p>
        </w:tc>
        <w:tc>
          <w:tcPr>
            <w:tcW w:w="7578" w:type="dxa"/>
          </w:tcPr>
          <w:p w:rsidR="00973B29" w:rsidRDefault="00973B29" w:rsidP="00C978D0">
            <w:r>
              <w:t>This is the base class for any of the random number generators</w:t>
            </w:r>
          </w:p>
        </w:tc>
      </w:tr>
      <w:tr w:rsidR="00973B29" w:rsidTr="00973B29">
        <w:tc>
          <w:tcPr>
            <w:tcW w:w="1998" w:type="dxa"/>
          </w:tcPr>
          <w:p w:rsidR="00973B29" w:rsidRDefault="00973B29" w:rsidP="00C978D0">
            <w:proofErr w:type="spellStart"/>
            <w:r>
              <w:t>HtlLCGGenerator</w:t>
            </w:r>
            <w:proofErr w:type="spellEnd"/>
          </w:p>
        </w:tc>
        <w:tc>
          <w:tcPr>
            <w:tcW w:w="7578" w:type="dxa"/>
          </w:tcPr>
          <w:p w:rsidR="00973B29" w:rsidRDefault="00973B29" w:rsidP="00C978D0">
            <w:r>
              <w:t xml:space="preserve">This is a linear </w:t>
            </w:r>
            <w:proofErr w:type="spellStart"/>
            <w:r>
              <w:t>congruential</w:t>
            </w:r>
            <w:proofErr w:type="spellEnd"/>
            <w:r>
              <w:t xml:space="preserve"> number generator</w:t>
            </w:r>
          </w:p>
        </w:tc>
      </w:tr>
      <w:tr w:rsidR="00973B29" w:rsidTr="00973B29">
        <w:tc>
          <w:tcPr>
            <w:tcW w:w="1998" w:type="dxa"/>
          </w:tcPr>
          <w:p w:rsidR="00973B29" w:rsidRDefault="00973B29" w:rsidP="00C978D0">
            <w:proofErr w:type="spellStart"/>
            <w:r>
              <w:t>HtlMLCGenerator</w:t>
            </w:r>
            <w:proofErr w:type="spellEnd"/>
          </w:p>
        </w:tc>
        <w:tc>
          <w:tcPr>
            <w:tcW w:w="7578" w:type="dxa"/>
          </w:tcPr>
          <w:p w:rsidR="00973B29" w:rsidRDefault="00973B29" w:rsidP="00C978D0">
            <w:r>
              <w:t xml:space="preserve">This is a multiple linear </w:t>
            </w:r>
            <w:proofErr w:type="spellStart"/>
            <w:r>
              <w:t>congruential</w:t>
            </w:r>
            <w:proofErr w:type="spellEnd"/>
            <w:r>
              <w:t xml:space="preserve"> number generator</w:t>
            </w:r>
          </w:p>
        </w:tc>
      </w:tr>
      <w:tr w:rsidR="00973B29" w:rsidTr="00973B29">
        <w:tc>
          <w:tcPr>
            <w:tcW w:w="1998" w:type="dxa"/>
          </w:tcPr>
          <w:p w:rsidR="00973B29" w:rsidRDefault="00973B29" w:rsidP="00C978D0">
            <w:proofErr w:type="spellStart"/>
            <w:r>
              <w:t>HtlMersenneGenerator</w:t>
            </w:r>
            <w:proofErr w:type="spellEnd"/>
          </w:p>
        </w:tc>
        <w:tc>
          <w:tcPr>
            <w:tcW w:w="7578" w:type="dxa"/>
          </w:tcPr>
          <w:p w:rsidR="00973B29" w:rsidRDefault="00973B29" w:rsidP="00C978D0">
            <w:r>
              <w:t xml:space="preserve">This is the </w:t>
            </w:r>
            <w:proofErr w:type="spellStart"/>
            <w:r>
              <w:t>mersenne</w:t>
            </w:r>
            <w:proofErr w:type="spellEnd"/>
            <w:r>
              <w:t xml:space="preserve"> twister random number generator</w:t>
            </w:r>
          </w:p>
        </w:tc>
      </w:tr>
      <w:tr w:rsidR="00973B29" w:rsidTr="00973B29">
        <w:tc>
          <w:tcPr>
            <w:tcW w:w="1998" w:type="dxa"/>
          </w:tcPr>
          <w:p w:rsidR="00973B29" w:rsidRDefault="00973B29" w:rsidP="00C978D0"/>
        </w:tc>
        <w:tc>
          <w:tcPr>
            <w:tcW w:w="7578" w:type="dxa"/>
          </w:tcPr>
          <w:p w:rsidR="00973B29" w:rsidRDefault="00973B29" w:rsidP="00C978D0"/>
        </w:tc>
      </w:tr>
      <w:tr w:rsidR="00973B29" w:rsidTr="00973B29">
        <w:tc>
          <w:tcPr>
            <w:tcW w:w="1998" w:type="dxa"/>
          </w:tcPr>
          <w:p w:rsidR="00973B29" w:rsidRDefault="00973B29" w:rsidP="00C978D0">
            <w:proofErr w:type="spellStart"/>
            <w:r>
              <w:t>HtlRandNumDist</w:t>
            </w:r>
            <w:proofErr w:type="spellEnd"/>
          </w:p>
        </w:tc>
        <w:tc>
          <w:tcPr>
            <w:tcW w:w="7578" w:type="dxa"/>
          </w:tcPr>
          <w:p w:rsidR="00973B29" w:rsidRDefault="00422AC8" w:rsidP="00C978D0">
            <w:r>
              <w:t>This is the base class for random number distributions</w:t>
            </w:r>
          </w:p>
        </w:tc>
      </w:tr>
      <w:tr w:rsidR="00973B29" w:rsidTr="00973B29">
        <w:tc>
          <w:tcPr>
            <w:tcW w:w="1998" w:type="dxa"/>
          </w:tcPr>
          <w:p w:rsidR="00973B29" w:rsidRDefault="00973B29" w:rsidP="00C978D0">
            <w:proofErr w:type="spellStart"/>
            <w:r>
              <w:t>HtlUniform</w:t>
            </w:r>
            <w:proofErr w:type="spellEnd"/>
          </w:p>
        </w:tc>
        <w:tc>
          <w:tcPr>
            <w:tcW w:w="7578" w:type="dxa"/>
          </w:tcPr>
          <w:p w:rsidR="00973B29" w:rsidRDefault="00422AC8" w:rsidP="00C978D0">
            <w:r>
              <w:t>This is the Uniform distribution number generator</w:t>
            </w:r>
          </w:p>
        </w:tc>
      </w:tr>
      <w:tr w:rsidR="00973B29" w:rsidTr="00973B29">
        <w:tc>
          <w:tcPr>
            <w:tcW w:w="1998" w:type="dxa"/>
          </w:tcPr>
          <w:p w:rsidR="00973B29" w:rsidRDefault="00973B29" w:rsidP="00C978D0">
            <w:proofErr w:type="spellStart"/>
            <w:r>
              <w:t>HtlGaussian</w:t>
            </w:r>
            <w:proofErr w:type="spellEnd"/>
          </w:p>
        </w:tc>
        <w:tc>
          <w:tcPr>
            <w:tcW w:w="7578" w:type="dxa"/>
          </w:tcPr>
          <w:p w:rsidR="00973B29" w:rsidRDefault="00422AC8" w:rsidP="00C978D0">
            <w:r>
              <w:t>This is the Gaussian distribution number generator</w:t>
            </w:r>
          </w:p>
        </w:tc>
      </w:tr>
    </w:tbl>
    <w:p w:rsidR="00973B29" w:rsidRDefault="00973B29" w:rsidP="00C978D0"/>
    <w:p w:rsidR="00973B29" w:rsidRDefault="00422AC8" w:rsidP="00C978D0">
      <w:r>
        <w:t xml:space="preserve">In the HTL random number generation the user instantiates the distribution, say </w:t>
      </w:r>
      <w:proofErr w:type="spellStart"/>
      <w:r>
        <w:t>HtlGaussian</w:t>
      </w:r>
      <w:proofErr w:type="spellEnd"/>
      <w:r>
        <w:t xml:space="preserve"> and chooses which number generator to use to supply random numbers to the distribution.  For example:</w:t>
      </w:r>
    </w:p>
    <w:p w:rsidR="00422AC8" w:rsidRDefault="00422AC8" w:rsidP="00C978D0"/>
    <w:p w:rsidR="00422AC8" w:rsidRPr="00422AC8" w:rsidRDefault="00422AC8" w:rsidP="00C978D0">
      <w:pPr>
        <w:rPr>
          <w:rFonts w:ascii="Courier New" w:hAnsi="Courier New" w:cs="Courier New"/>
          <w:sz w:val="20"/>
          <w:szCs w:val="20"/>
        </w:rPr>
      </w:pPr>
      <w:proofErr w:type="spellStart"/>
      <w:r w:rsidRPr="00422AC8">
        <w:rPr>
          <w:rFonts w:ascii="Courier New" w:hAnsi="Courier New" w:cs="Courier New"/>
          <w:sz w:val="20"/>
          <w:szCs w:val="20"/>
        </w:rPr>
        <w:t>HtlGaussian</w:t>
      </w:r>
      <w:proofErr w:type="spellEnd"/>
      <w:r w:rsidRPr="00422AC8">
        <w:rPr>
          <w:rFonts w:ascii="Courier New" w:hAnsi="Courier New" w:cs="Courier New"/>
          <w:sz w:val="20"/>
          <w:szCs w:val="20"/>
        </w:rPr>
        <w:t xml:space="preserve"> </w:t>
      </w:r>
      <w:proofErr w:type="spellStart"/>
      <w:r w:rsidRPr="00422AC8">
        <w:rPr>
          <w:rFonts w:ascii="Courier New" w:hAnsi="Courier New" w:cs="Courier New"/>
          <w:sz w:val="20"/>
          <w:szCs w:val="20"/>
        </w:rPr>
        <w:t>objMyDist</w:t>
      </w:r>
      <w:proofErr w:type="spellEnd"/>
      <w:r w:rsidRPr="00422AC8">
        <w:rPr>
          <w:rFonts w:ascii="Courier New" w:hAnsi="Courier New" w:cs="Courier New"/>
          <w:sz w:val="20"/>
          <w:szCs w:val="20"/>
        </w:rPr>
        <w:t>;</w:t>
      </w:r>
    </w:p>
    <w:p w:rsidR="00422AC8" w:rsidRPr="00422AC8" w:rsidRDefault="00422AC8" w:rsidP="00C978D0">
      <w:pPr>
        <w:rPr>
          <w:rFonts w:ascii="Courier New" w:hAnsi="Courier New" w:cs="Courier New"/>
          <w:sz w:val="20"/>
          <w:szCs w:val="20"/>
        </w:rPr>
      </w:pPr>
      <w:proofErr w:type="spellStart"/>
      <w:proofErr w:type="gramStart"/>
      <w:r w:rsidRPr="00422AC8">
        <w:rPr>
          <w:rFonts w:ascii="Courier New" w:hAnsi="Courier New" w:cs="Courier New"/>
          <w:sz w:val="20"/>
          <w:szCs w:val="20"/>
        </w:rPr>
        <w:t>objMyDist.</w:t>
      </w:r>
      <w:r w:rsidRPr="00422AC8">
        <w:rPr>
          <w:rFonts w:ascii="Courier New" w:hAnsi="Courier New" w:cs="Courier New"/>
          <w:noProof/>
          <w:sz w:val="20"/>
          <w:szCs w:val="20"/>
        </w:rPr>
        <w:t>createRNG</w:t>
      </w:r>
      <w:proofErr w:type="spellEnd"/>
      <w:r w:rsidRPr="00422AC8">
        <w:rPr>
          <w:rFonts w:ascii="Courier New" w:hAnsi="Courier New" w:cs="Courier New"/>
          <w:noProof/>
          <w:sz w:val="20"/>
          <w:szCs w:val="20"/>
        </w:rPr>
        <w:t>(</w:t>
      </w:r>
      <w:proofErr w:type="gramEnd"/>
      <w:r w:rsidRPr="00422AC8">
        <w:rPr>
          <w:rFonts w:ascii="Courier New" w:hAnsi="Courier New" w:cs="Courier New"/>
          <w:noProof/>
          <w:sz w:val="20"/>
          <w:szCs w:val="20"/>
        </w:rPr>
        <w:t>“</w:t>
      </w:r>
      <w:proofErr w:type="spellStart"/>
      <w:r w:rsidRPr="00422AC8">
        <w:rPr>
          <w:rFonts w:ascii="Courier New" w:hAnsi="Courier New" w:cs="Courier New"/>
          <w:sz w:val="20"/>
          <w:szCs w:val="20"/>
        </w:rPr>
        <w:t>HtlMersenneGenerator</w:t>
      </w:r>
      <w:proofErr w:type="spellEnd"/>
      <w:r w:rsidRPr="00422AC8">
        <w:rPr>
          <w:rFonts w:ascii="Courier New" w:hAnsi="Courier New" w:cs="Courier New"/>
          <w:sz w:val="20"/>
          <w:szCs w:val="20"/>
        </w:rPr>
        <w:t>”);</w:t>
      </w:r>
    </w:p>
    <w:p w:rsidR="00973B29" w:rsidRPr="00422AC8" w:rsidRDefault="00422AC8" w:rsidP="00C978D0">
      <w:pPr>
        <w:rPr>
          <w:rFonts w:ascii="Courier New" w:hAnsi="Courier New" w:cs="Courier New"/>
          <w:sz w:val="20"/>
          <w:szCs w:val="20"/>
        </w:rPr>
      </w:pPr>
      <w:proofErr w:type="spellStart"/>
      <w:proofErr w:type="gramStart"/>
      <w:r w:rsidRPr="00422AC8">
        <w:rPr>
          <w:rFonts w:ascii="Courier New" w:hAnsi="Courier New" w:cs="Courier New"/>
          <w:sz w:val="20"/>
          <w:szCs w:val="20"/>
        </w:rPr>
        <w:t>objMyDist.initialize</w:t>
      </w:r>
      <w:proofErr w:type="spellEnd"/>
      <w:r w:rsidRPr="00422AC8">
        <w:rPr>
          <w:rFonts w:ascii="Courier New" w:hAnsi="Courier New" w:cs="Courier New"/>
          <w:sz w:val="20"/>
          <w:szCs w:val="20"/>
        </w:rPr>
        <w:t>(</w:t>
      </w:r>
      <w:proofErr w:type="gramEnd"/>
      <w:r w:rsidRPr="00422AC8">
        <w:rPr>
          <w:rFonts w:ascii="Courier New" w:hAnsi="Courier New" w:cs="Courier New"/>
          <w:sz w:val="20"/>
          <w:szCs w:val="20"/>
        </w:rPr>
        <w:t>);</w:t>
      </w:r>
    </w:p>
    <w:p w:rsidR="00973B29" w:rsidRPr="00422AC8" w:rsidRDefault="00422AC8" w:rsidP="00C978D0">
      <w:pPr>
        <w:rPr>
          <w:rFonts w:ascii="Courier New" w:hAnsi="Courier New" w:cs="Courier New"/>
          <w:sz w:val="20"/>
          <w:szCs w:val="20"/>
        </w:rPr>
      </w:pPr>
      <w:proofErr w:type="gramStart"/>
      <w:r w:rsidRPr="00422AC8">
        <w:rPr>
          <w:rFonts w:ascii="Courier New" w:hAnsi="Courier New" w:cs="Courier New"/>
          <w:sz w:val="20"/>
          <w:szCs w:val="20"/>
        </w:rPr>
        <w:t>double</w:t>
      </w:r>
      <w:proofErr w:type="gramEnd"/>
      <w:r w:rsidRPr="00422AC8">
        <w:rPr>
          <w:rFonts w:ascii="Courier New" w:hAnsi="Courier New" w:cs="Courier New"/>
          <w:sz w:val="20"/>
          <w:szCs w:val="20"/>
        </w:rPr>
        <w:t xml:space="preserve"> </w:t>
      </w:r>
      <w:proofErr w:type="spellStart"/>
      <w:r w:rsidRPr="00422AC8">
        <w:rPr>
          <w:rFonts w:ascii="Courier New" w:hAnsi="Courier New" w:cs="Courier New"/>
          <w:sz w:val="20"/>
          <w:szCs w:val="20"/>
        </w:rPr>
        <w:t>dblVal</w:t>
      </w:r>
      <w:proofErr w:type="spellEnd"/>
      <w:r w:rsidRPr="00422AC8">
        <w:rPr>
          <w:rFonts w:ascii="Courier New" w:hAnsi="Courier New" w:cs="Courier New"/>
          <w:sz w:val="20"/>
          <w:szCs w:val="20"/>
        </w:rPr>
        <w:t xml:space="preserve"> = </w:t>
      </w:r>
      <w:proofErr w:type="spellStart"/>
      <w:r w:rsidRPr="00422AC8">
        <w:rPr>
          <w:rFonts w:ascii="Courier New" w:hAnsi="Courier New" w:cs="Courier New"/>
          <w:sz w:val="20"/>
          <w:szCs w:val="20"/>
        </w:rPr>
        <w:t>objMyDist.next</w:t>
      </w:r>
      <w:proofErr w:type="spellEnd"/>
      <w:r w:rsidRPr="00422AC8">
        <w:rPr>
          <w:rFonts w:ascii="Courier New" w:hAnsi="Courier New" w:cs="Courier New"/>
          <w:sz w:val="20"/>
          <w:szCs w:val="20"/>
        </w:rPr>
        <w:t>();</w:t>
      </w:r>
    </w:p>
    <w:p w:rsidR="00DD2CD6" w:rsidRDefault="00DD2CD6" w:rsidP="00DD2CD6">
      <w:pPr>
        <w:pStyle w:val="Heading2"/>
      </w:pPr>
      <w:proofErr w:type="spellStart"/>
      <w:r>
        <w:t>HtlSignalSlot</w:t>
      </w:r>
      <w:proofErr w:type="spellEnd"/>
    </w:p>
    <w:p w:rsidR="00DD2CD6" w:rsidRDefault="00DD2CD6" w:rsidP="00C978D0"/>
    <w:tbl>
      <w:tblPr>
        <w:tblStyle w:val="TableGrid"/>
        <w:tblW w:w="0" w:type="auto"/>
        <w:tblLook w:val="04A0"/>
      </w:tblPr>
      <w:tblGrid>
        <w:gridCol w:w="1908"/>
        <w:gridCol w:w="7668"/>
      </w:tblGrid>
      <w:tr w:rsidR="00422AC8" w:rsidTr="00422AC8">
        <w:tc>
          <w:tcPr>
            <w:tcW w:w="1908" w:type="dxa"/>
          </w:tcPr>
          <w:p w:rsidR="00422AC8" w:rsidRPr="003A034B" w:rsidRDefault="00422AC8" w:rsidP="00C978D0">
            <w:pPr>
              <w:rPr>
                <w:b/>
              </w:rPr>
            </w:pPr>
            <w:r w:rsidRPr="003A034B">
              <w:rPr>
                <w:b/>
              </w:rPr>
              <w:t>Classes</w:t>
            </w:r>
          </w:p>
        </w:tc>
        <w:tc>
          <w:tcPr>
            <w:tcW w:w="7668" w:type="dxa"/>
          </w:tcPr>
          <w:p w:rsidR="00422AC8" w:rsidRPr="003A034B" w:rsidRDefault="00422AC8" w:rsidP="00C978D0">
            <w:pPr>
              <w:rPr>
                <w:b/>
              </w:rPr>
            </w:pPr>
            <w:r w:rsidRPr="003A034B">
              <w:rPr>
                <w:b/>
              </w:rPr>
              <w:t>Description</w:t>
            </w:r>
          </w:p>
        </w:tc>
      </w:tr>
      <w:tr w:rsidR="00422AC8" w:rsidTr="00422AC8">
        <w:tc>
          <w:tcPr>
            <w:tcW w:w="1908" w:type="dxa"/>
          </w:tcPr>
          <w:p w:rsidR="00422AC8" w:rsidRDefault="007B6E60" w:rsidP="00C978D0">
            <w:proofErr w:type="spellStart"/>
            <w:r>
              <w:t>HtlHasSlots</w:t>
            </w:r>
            <w:proofErr w:type="spellEnd"/>
          </w:p>
        </w:tc>
        <w:tc>
          <w:tcPr>
            <w:tcW w:w="7668" w:type="dxa"/>
          </w:tcPr>
          <w:p w:rsidR="00422AC8" w:rsidRDefault="007B6E60" w:rsidP="00C978D0">
            <w:r>
              <w:t>Inheriting from this class enables any object to be attached to signals</w:t>
            </w:r>
          </w:p>
        </w:tc>
      </w:tr>
      <w:tr w:rsidR="00422AC8" w:rsidTr="00422AC8">
        <w:tc>
          <w:tcPr>
            <w:tcW w:w="1908" w:type="dxa"/>
          </w:tcPr>
          <w:p w:rsidR="00422AC8" w:rsidRDefault="007B6E60" w:rsidP="00C978D0">
            <w:proofErr w:type="spellStart"/>
            <w:r>
              <w:t>HtlSignal</w:t>
            </w:r>
            <w:proofErr w:type="spellEnd"/>
          </w:p>
        </w:tc>
        <w:tc>
          <w:tcPr>
            <w:tcW w:w="7668" w:type="dxa"/>
          </w:tcPr>
          <w:p w:rsidR="00422AC8" w:rsidRDefault="007B6E60" w:rsidP="00C978D0">
            <w:r>
              <w:t>This is the base class for a signal</w:t>
            </w:r>
          </w:p>
        </w:tc>
      </w:tr>
      <w:tr w:rsidR="00422AC8" w:rsidTr="00422AC8">
        <w:tc>
          <w:tcPr>
            <w:tcW w:w="1908" w:type="dxa"/>
          </w:tcPr>
          <w:p w:rsidR="00422AC8" w:rsidRDefault="007B6E60" w:rsidP="00C978D0">
            <w:r>
              <w:t>HtlSignal00</w:t>
            </w:r>
          </w:p>
        </w:tc>
        <w:tc>
          <w:tcPr>
            <w:tcW w:w="7668" w:type="dxa"/>
          </w:tcPr>
          <w:p w:rsidR="00422AC8" w:rsidRDefault="007B6E60" w:rsidP="00C978D0">
            <w:r>
              <w:t>This is a zero argument signal</w:t>
            </w:r>
          </w:p>
        </w:tc>
      </w:tr>
      <w:tr w:rsidR="00422AC8" w:rsidTr="00422AC8">
        <w:tc>
          <w:tcPr>
            <w:tcW w:w="1908" w:type="dxa"/>
          </w:tcPr>
          <w:p w:rsidR="00422AC8" w:rsidRDefault="007B6E60" w:rsidP="007B6E60">
            <w:r>
              <w:t>HtlSignal01</w:t>
            </w:r>
          </w:p>
        </w:tc>
        <w:tc>
          <w:tcPr>
            <w:tcW w:w="7668" w:type="dxa"/>
          </w:tcPr>
          <w:p w:rsidR="00422AC8" w:rsidRDefault="007B6E60" w:rsidP="007B6E60">
            <w:r>
              <w:t>This is a one argument signal</w:t>
            </w:r>
          </w:p>
        </w:tc>
      </w:tr>
      <w:tr w:rsidR="00422AC8" w:rsidTr="00422AC8">
        <w:tc>
          <w:tcPr>
            <w:tcW w:w="1908" w:type="dxa"/>
          </w:tcPr>
          <w:p w:rsidR="00422AC8" w:rsidRDefault="007B6E60" w:rsidP="007B6E60">
            <w:r>
              <w:t>HtlSignal02</w:t>
            </w:r>
          </w:p>
        </w:tc>
        <w:tc>
          <w:tcPr>
            <w:tcW w:w="7668" w:type="dxa"/>
          </w:tcPr>
          <w:p w:rsidR="00422AC8" w:rsidRDefault="007B6E60" w:rsidP="007B6E60">
            <w:r>
              <w:t>This is a two argument signal</w:t>
            </w:r>
          </w:p>
        </w:tc>
      </w:tr>
      <w:tr w:rsidR="00422AC8" w:rsidTr="00422AC8">
        <w:tc>
          <w:tcPr>
            <w:tcW w:w="1908" w:type="dxa"/>
          </w:tcPr>
          <w:p w:rsidR="00422AC8" w:rsidRDefault="007B6E60" w:rsidP="007B6E60">
            <w:r>
              <w:t>HtlSignal03</w:t>
            </w:r>
          </w:p>
        </w:tc>
        <w:tc>
          <w:tcPr>
            <w:tcW w:w="7668" w:type="dxa"/>
          </w:tcPr>
          <w:p w:rsidR="00422AC8" w:rsidRDefault="007B6E60" w:rsidP="007B6E60">
            <w:r>
              <w:t>This is a three argument signal</w:t>
            </w:r>
          </w:p>
        </w:tc>
      </w:tr>
      <w:tr w:rsidR="00422AC8" w:rsidTr="00422AC8">
        <w:tc>
          <w:tcPr>
            <w:tcW w:w="1908" w:type="dxa"/>
          </w:tcPr>
          <w:p w:rsidR="00422AC8" w:rsidRDefault="00422AC8" w:rsidP="00C978D0"/>
        </w:tc>
        <w:tc>
          <w:tcPr>
            <w:tcW w:w="7668" w:type="dxa"/>
          </w:tcPr>
          <w:p w:rsidR="00422AC8" w:rsidRDefault="00422AC8" w:rsidP="00C978D0"/>
        </w:tc>
      </w:tr>
      <w:tr w:rsidR="007B6E60" w:rsidTr="00422AC8">
        <w:tc>
          <w:tcPr>
            <w:tcW w:w="1908" w:type="dxa"/>
          </w:tcPr>
          <w:p w:rsidR="007B6E60" w:rsidRDefault="007B6E60" w:rsidP="00C978D0">
            <w:r>
              <w:t>HtlConnection00</w:t>
            </w:r>
          </w:p>
        </w:tc>
        <w:tc>
          <w:tcPr>
            <w:tcW w:w="7668" w:type="dxa"/>
          </w:tcPr>
          <w:p w:rsidR="007B6E60" w:rsidRDefault="007B6E60" w:rsidP="007B6E60">
            <w:r>
              <w:t>This is a zero argument connection object</w:t>
            </w:r>
          </w:p>
        </w:tc>
      </w:tr>
      <w:tr w:rsidR="007B6E60" w:rsidTr="00422AC8">
        <w:tc>
          <w:tcPr>
            <w:tcW w:w="1908" w:type="dxa"/>
          </w:tcPr>
          <w:p w:rsidR="007B6E60" w:rsidRDefault="007B6E60" w:rsidP="007B6E60">
            <w:r>
              <w:t>HtlConnection01</w:t>
            </w:r>
          </w:p>
        </w:tc>
        <w:tc>
          <w:tcPr>
            <w:tcW w:w="7668" w:type="dxa"/>
          </w:tcPr>
          <w:p w:rsidR="007B6E60" w:rsidRDefault="007B6E60" w:rsidP="00A03801">
            <w:r>
              <w:t>This is a one argument connection object</w:t>
            </w:r>
          </w:p>
        </w:tc>
      </w:tr>
      <w:tr w:rsidR="007B6E60" w:rsidTr="00422AC8">
        <w:tc>
          <w:tcPr>
            <w:tcW w:w="1908" w:type="dxa"/>
          </w:tcPr>
          <w:p w:rsidR="007B6E60" w:rsidRDefault="007B6E60" w:rsidP="007B6E60">
            <w:r>
              <w:t>HtlConnection02</w:t>
            </w:r>
          </w:p>
        </w:tc>
        <w:tc>
          <w:tcPr>
            <w:tcW w:w="7668" w:type="dxa"/>
          </w:tcPr>
          <w:p w:rsidR="007B6E60" w:rsidRDefault="007B6E60" w:rsidP="00A03801">
            <w:r>
              <w:t>This is a two argument connection object</w:t>
            </w:r>
          </w:p>
        </w:tc>
      </w:tr>
      <w:tr w:rsidR="007B6E60" w:rsidTr="00422AC8">
        <w:tc>
          <w:tcPr>
            <w:tcW w:w="1908" w:type="dxa"/>
          </w:tcPr>
          <w:p w:rsidR="007B6E60" w:rsidRDefault="007B6E60" w:rsidP="007B6E60">
            <w:r>
              <w:t>HtlConnection03</w:t>
            </w:r>
          </w:p>
        </w:tc>
        <w:tc>
          <w:tcPr>
            <w:tcW w:w="7668" w:type="dxa"/>
          </w:tcPr>
          <w:p w:rsidR="007B6E60" w:rsidRDefault="007B6E60" w:rsidP="00A03801">
            <w:r>
              <w:t>This is a three argument connection object</w:t>
            </w:r>
          </w:p>
        </w:tc>
      </w:tr>
    </w:tbl>
    <w:p w:rsidR="00422AC8" w:rsidRDefault="00422AC8" w:rsidP="00C978D0"/>
    <w:p w:rsidR="00422AC8" w:rsidRDefault="007B6E60" w:rsidP="00C978D0">
      <w:r>
        <w:t xml:space="preserve">Signals and Slots allow event triggered communication between objects.  When a signal is emitted, all connected slots receive that emission signal.  There are only up to three </w:t>
      </w:r>
      <w:proofErr w:type="gramStart"/>
      <w:r>
        <w:t>argument</w:t>
      </w:r>
      <w:proofErr w:type="gramEnd"/>
      <w:r>
        <w:t xml:space="preserve"> in this package as opposed to </w:t>
      </w:r>
      <w:proofErr w:type="spellStart"/>
      <w:r>
        <w:t>sigslots</w:t>
      </w:r>
      <w:proofErr w:type="spellEnd"/>
      <w:r>
        <w:t xml:space="preserve"> 8 arguments maximum. The reason </w:t>
      </w:r>
      <w:r w:rsidR="00041BA9">
        <w:t xml:space="preserve">for this approach </w:t>
      </w:r>
      <w:r>
        <w:t xml:space="preserve">is if there really are more than three arguments in a signal, then the better design is to create a structured variable </w:t>
      </w:r>
      <w:proofErr w:type="spellStart"/>
      <w:r>
        <w:t>tupple</w:t>
      </w:r>
      <w:proofErr w:type="spellEnd"/>
      <w:r>
        <w:t xml:space="preserve"> with the information needed in the signal and just send the single argument </w:t>
      </w:r>
      <w:proofErr w:type="spellStart"/>
      <w:r>
        <w:t>tupple</w:t>
      </w:r>
      <w:proofErr w:type="spellEnd"/>
      <w:r>
        <w:t>.</w:t>
      </w:r>
    </w:p>
    <w:p w:rsidR="00422AC8" w:rsidRDefault="00422AC8" w:rsidP="00C978D0"/>
    <w:p w:rsidR="006A5B5C" w:rsidRDefault="006A5B5C">
      <w:pPr>
        <w:spacing w:after="200"/>
        <w:jc w:val="left"/>
      </w:pPr>
      <w:r>
        <w:br w:type="page"/>
      </w:r>
    </w:p>
    <w:p w:rsidR="00DD2CD6" w:rsidRDefault="00DD2CD6" w:rsidP="00DD2CD6">
      <w:pPr>
        <w:pStyle w:val="Heading2"/>
      </w:pPr>
      <w:proofErr w:type="spellStart"/>
      <w:r>
        <w:lastRenderedPageBreak/>
        <w:t>HtlString</w:t>
      </w:r>
      <w:proofErr w:type="spellEnd"/>
    </w:p>
    <w:p w:rsidR="00DD2CD6" w:rsidRDefault="00DD2CD6" w:rsidP="00C978D0"/>
    <w:tbl>
      <w:tblPr>
        <w:tblStyle w:val="TableGrid"/>
        <w:tblW w:w="0" w:type="auto"/>
        <w:tblLook w:val="04A0"/>
      </w:tblPr>
      <w:tblGrid>
        <w:gridCol w:w="1998"/>
        <w:gridCol w:w="7578"/>
      </w:tblGrid>
      <w:tr w:rsidR="00443583" w:rsidTr="00443583">
        <w:tc>
          <w:tcPr>
            <w:tcW w:w="1998" w:type="dxa"/>
          </w:tcPr>
          <w:p w:rsidR="00443583" w:rsidRPr="00443583" w:rsidRDefault="00443583" w:rsidP="00C978D0">
            <w:pPr>
              <w:rPr>
                <w:b/>
              </w:rPr>
            </w:pPr>
            <w:r w:rsidRPr="00443583">
              <w:rPr>
                <w:b/>
              </w:rPr>
              <w:t>Classes</w:t>
            </w:r>
          </w:p>
        </w:tc>
        <w:tc>
          <w:tcPr>
            <w:tcW w:w="7578" w:type="dxa"/>
          </w:tcPr>
          <w:p w:rsidR="00443583" w:rsidRPr="00443583" w:rsidRDefault="00443583" w:rsidP="00C978D0">
            <w:pPr>
              <w:rPr>
                <w:b/>
              </w:rPr>
            </w:pPr>
            <w:r w:rsidRPr="00443583">
              <w:rPr>
                <w:b/>
              </w:rPr>
              <w:t>Description</w:t>
            </w:r>
          </w:p>
        </w:tc>
      </w:tr>
      <w:tr w:rsidR="00443583" w:rsidTr="00443583">
        <w:tc>
          <w:tcPr>
            <w:tcW w:w="1998" w:type="dxa"/>
          </w:tcPr>
          <w:p w:rsidR="00443583" w:rsidRDefault="00443583" w:rsidP="00C978D0">
            <w:proofErr w:type="spellStart"/>
            <w:r>
              <w:t>HtlString</w:t>
            </w:r>
            <w:proofErr w:type="spellEnd"/>
          </w:p>
        </w:tc>
        <w:tc>
          <w:tcPr>
            <w:tcW w:w="7578" w:type="dxa"/>
          </w:tcPr>
          <w:p w:rsidR="00443583" w:rsidRDefault="00443583" w:rsidP="00C978D0">
            <w:r>
              <w:t>This is the string class for HTL. It contains a character array in aligned memory.</w:t>
            </w:r>
          </w:p>
        </w:tc>
      </w:tr>
    </w:tbl>
    <w:p w:rsidR="00443583" w:rsidRDefault="00443583" w:rsidP="00C978D0"/>
    <w:p w:rsidR="00443583" w:rsidRDefault="00443583" w:rsidP="00C978D0">
      <w:proofErr w:type="spellStart"/>
      <w:r>
        <w:t>HtlString</w:t>
      </w:r>
      <w:proofErr w:type="spellEnd"/>
      <w:r>
        <w:t xml:space="preserve"> package </w:t>
      </w:r>
      <w:r w:rsidRPr="009E676F">
        <w:t xml:space="preserve">contains the string class that replaces the std::string.  They are interoperable, meaning you can go directly between </w:t>
      </w:r>
      <w:proofErr w:type="spellStart"/>
      <w:r w:rsidRPr="009E676F">
        <w:t>HtlString</w:t>
      </w:r>
      <w:proofErr w:type="spellEnd"/>
      <w:r w:rsidRPr="009E676F">
        <w:t xml:space="preserve"> and std::string.</w:t>
      </w:r>
      <w:r>
        <w:t xml:space="preserve">  It is very similar in code to Htl1DVector. Actually Htl1DVector was based off of the </w:t>
      </w:r>
      <w:proofErr w:type="spellStart"/>
      <w:r>
        <w:t>HtlString</w:t>
      </w:r>
      <w:proofErr w:type="spellEnd"/>
      <w:r>
        <w:t xml:space="preserve"> code.  One key difference between </w:t>
      </w:r>
      <w:proofErr w:type="spellStart"/>
      <w:r>
        <w:t>HtlString</w:t>
      </w:r>
      <w:proofErr w:type="spellEnd"/>
      <w:r>
        <w:t xml:space="preserve"> and its QT counterpart is that all algorithms have been removed and are provided as functions outside of the class.  </w:t>
      </w:r>
      <w:proofErr w:type="spellStart"/>
      <w:r>
        <w:t>HtlStringAlgorithms</w:t>
      </w:r>
      <w:proofErr w:type="spellEnd"/>
      <w:r>
        <w:t xml:space="preserve"> has all of the string based functions.  This reduces the code footprint size of the actual </w:t>
      </w:r>
      <w:proofErr w:type="spellStart"/>
      <w:r>
        <w:t>HtlString</w:t>
      </w:r>
      <w:proofErr w:type="spellEnd"/>
      <w:r>
        <w:t xml:space="preserve"> class.</w:t>
      </w:r>
    </w:p>
    <w:p w:rsidR="00443583" w:rsidRDefault="00443583" w:rsidP="00C978D0"/>
    <w:p w:rsidR="00DD2CD6" w:rsidRDefault="00DD2CD6" w:rsidP="00DD2CD6">
      <w:pPr>
        <w:pStyle w:val="Heading2"/>
      </w:pPr>
      <w:proofErr w:type="spellStart"/>
      <w:r>
        <w:t>HtlTest</w:t>
      </w:r>
      <w:proofErr w:type="spellEnd"/>
    </w:p>
    <w:p w:rsidR="00DD2CD6" w:rsidRDefault="00DD2CD6" w:rsidP="00C978D0"/>
    <w:tbl>
      <w:tblPr>
        <w:tblStyle w:val="TableGrid"/>
        <w:tblW w:w="0" w:type="auto"/>
        <w:tblLook w:val="04A0"/>
      </w:tblPr>
      <w:tblGrid>
        <w:gridCol w:w="1998"/>
        <w:gridCol w:w="7578"/>
      </w:tblGrid>
      <w:tr w:rsidR="00041BA9" w:rsidTr="00041BA9">
        <w:tc>
          <w:tcPr>
            <w:tcW w:w="1998" w:type="dxa"/>
          </w:tcPr>
          <w:p w:rsidR="00041BA9" w:rsidRPr="00041BA9" w:rsidRDefault="00041BA9" w:rsidP="00C978D0">
            <w:pPr>
              <w:rPr>
                <w:b/>
              </w:rPr>
            </w:pPr>
            <w:r w:rsidRPr="00041BA9">
              <w:rPr>
                <w:b/>
              </w:rPr>
              <w:t>Classes</w:t>
            </w:r>
          </w:p>
        </w:tc>
        <w:tc>
          <w:tcPr>
            <w:tcW w:w="7578" w:type="dxa"/>
          </w:tcPr>
          <w:p w:rsidR="00041BA9" w:rsidRPr="00041BA9" w:rsidRDefault="00041BA9" w:rsidP="00C978D0">
            <w:pPr>
              <w:rPr>
                <w:b/>
              </w:rPr>
            </w:pPr>
            <w:r w:rsidRPr="00041BA9">
              <w:rPr>
                <w:b/>
              </w:rPr>
              <w:t>Description</w:t>
            </w:r>
          </w:p>
        </w:tc>
      </w:tr>
      <w:tr w:rsidR="00041BA9" w:rsidTr="00041BA9">
        <w:tc>
          <w:tcPr>
            <w:tcW w:w="1998" w:type="dxa"/>
          </w:tcPr>
          <w:p w:rsidR="00041BA9" w:rsidRDefault="00041BA9" w:rsidP="00C978D0">
            <w:proofErr w:type="spellStart"/>
            <w:r>
              <w:t>HtlTestNode</w:t>
            </w:r>
            <w:proofErr w:type="spellEnd"/>
          </w:p>
        </w:tc>
        <w:tc>
          <w:tcPr>
            <w:tcW w:w="7578" w:type="dxa"/>
          </w:tcPr>
          <w:p w:rsidR="00041BA9" w:rsidRDefault="00041BA9" w:rsidP="00C978D0">
            <w:r>
              <w:t>This is the test node which can contain sub test nodes, thus making a tree structure.</w:t>
            </w:r>
          </w:p>
        </w:tc>
      </w:tr>
      <w:tr w:rsidR="00041BA9" w:rsidTr="00041BA9">
        <w:tc>
          <w:tcPr>
            <w:tcW w:w="1998" w:type="dxa"/>
          </w:tcPr>
          <w:p w:rsidR="00041BA9" w:rsidRDefault="00041BA9" w:rsidP="00C978D0">
            <w:proofErr w:type="spellStart"/>
            <w:r>
              <w:t>HtlTestFactory</w:t>
            </w:r>
            <w:proofErr w:type="spellEnd"/>
          </w:p>
        </w:tc>
        <w:tc>
          <w:tcPr>
            <w:tcW w:w="7578" w:type="dxa"/>
          </w:tcPr>
          <w:p w:rsidR="00041BA9" w:rsidRDefault="00041BA9" w:rsidP="00C978D0">
            <w:r>
              <w:t>This is a factory that creates test nodes (if they are registered) by passing in the string name of the class</w:t>
            </w:r>
          </w:p>
        </w:tc>
      </w:tr>
    </w:tbl>
    <w:p w:rsidR="00443583" w:rsidRDefault="00443583" w:rsidP="00C978D0"/>
    <w:p w:rsidR="00443583" w:rsidRDefault="00041BA9" w:rsidP="00C978D0">
      <w:r>
        <w:t>Using the test system requires two things.  First, the tests must be registered with the factory.  This is done by the following code after the class declaration in the header file.</w:t>
      </w:r>
    </w:p>
    <w:p w:rsidR="00041BA9" w:rsidRDefault="00041BA9" w:rsidP="00C978D0"/>
    <w:p w:rsidR="00041BA9" w:rsidRDefault="00041BA9" w:rsidP="00041BA9">
      <w:pPr>
        <w:autoSpaceDE w:val="0"/>
        <w:autoSpaceDN w:val="0"/>
        <w:adjustRightInd w:val="0"/>
        <w:spacing w:line="240" w:lineRule="auto"/>
        <w:jc w:val="left"/>
        <w:rPr>
          <w:rFonts w:ascii="Courier New" w:hAnsi="Courier New" w:cs="Courier New"/>
          <w:noProof/>
          <w:color w:val="008000"/>
          <w:sz w:val="20"/>
          <w:szCs w:val="20"/>
        </w:rPr>
      </w:pPr>
      <w:r>
        <w:rPr>
          <w:rFonts w:ascii="Courier New" w:hAnsi="Courier New" w:cs="Courier New"/>
          <w:noProof/>
          <w:color w:val="008000"/>
          <w:sz w:val="20"/>
          <w:szCs w:val="20"/>
        </w:rPr>
        <w:t>//OBJECT FACTORY REGISTRATION CODE</w:t>
      </w:r>
    </w:p>
    <w:p w:rsidR="00041BA9" w:rsidRDefault="00041BA9" w:rsidP="00041BA9">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bool</w:t>
      </w:r>
      <w:r>
        <w:rPr>
          <w:rFonts w:ascii="Courier New" w:hAnsi="Courier New" w:cs="Courier New"/>
          <w:noProof/>
          <w:sz w:val="20"/>
          <w:szCs w:val="20"/>
        </w:rPr>
        <w:t xml:space="preserve"> blnHtlTestVector01_Registered = HTL::GetTestFactoryPtr()-&gt;</w:t>
      </w:r>
    </w:p>
    <w:p w:rsidR="00041BA9" w:rsidRDefault="00041BA9" w:rsidP="00041BA9">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sz w:val="20"/>
          <w:szCs w:val="20"/>
        </w:rPr>
        <w:t>Register&lt;HtlTestVector01&gt;(</w:t>
      </w:r>
      <w:r>
        <w:rPr>
          <w:rFonts w:ascii="Courier New" w:hAnsi="Courier New" w:cs="Courier New"/>
          <w:noProof/>
          <w:color w:val="A31515"/>
          <w:sz w:val="20"/>
          <w:szCs w:val="20"/>
        </w:rPr>
        <w:t>"HtlTestVector01"</w:t>
      </w:r>
      <w:r>
        <w:rPr>
          <w:rFonts w:ascii="Courier New" w:hAnsi="Courier New" w:cs="Courier New"/>
          <w:noProof/>
          <w:sz w:val="20"/>
          <w:szCs w:val="20"/>
        </w:rPr>
        <w:t>);</w:t>
      </w:r>
    </w:p>
    <w:p w:rsidR="00041BA9" w:rsidRDefault="00041BA9" w:rsidP="00C978D0"/>
    <w:p w:rsidR="00041BA9" w:rsidRPr="00E52EE1" w:rsidRDefault="00041BA9" w:rsidP="00C978D0">
      <w:pPr>
        <w:rPr>
          <w:noProof/>
          <w:sz w:val="20"/>
          <w:szCs w:val="20"/>
        </w:rPr>
      </w:pPr>
      <w:r>
        <w:t xml:space="preserve">In this case the name of the test </w:t>
      </w:r>
      <w:r w:rsidRPr="00E52EE1">
        <w:t xml:space="preserve">is </w:t>
      </w:r>
      <w:r w:rsidRPr="00E52EE1">
        <w:rPr>
          <w:noProof/>
          <w:sz w:val="20"/>
          <w:szCs w:val="20"/>
        </w:rPr>
        <w:t xml:space="preserve">HtlTestVector01.  The second thing is calling them to instantiate the test nodes within their desired tree structure. The following is an example of that type of code in the </w:t>
      </w:r>
      <w:r w:rsidR="00E52EE1" w:rsidRPr="00E52EE1">
        <w:rPr>
          <w:noProof/>
          <w:sz w:val="20"/>
          <w:szCs w:val="20"/>
        </w:rPr>
        <w:t>SetupTest() method</w:t>
      </w:r>
      <w:r w:rsidR="00E52EE1">
        <w:rPr>
          <w:noProof/>
          <w:sz w:val="20"/>
          <w:szCs w:val="20"/>
        </w:rPr>
        <w:t xml:space="preserve"> of the current node</w:t>
      </w:r>
      <w:r w:rsidRPr="00E52EE1">
        <w:rPr>
          <w:noProof/>
          <w:sz w:val="20"/>
          <w:szCs w:val="20"/>
        </w:rPr>
        <w:t>.</w:t>
      </w:r>
    </w:p>
    <w:p w:rsidR="00041BA9" w:rsidRDefault="00041BA9" w:rsidP="00C978D0">
      <w:pPr>
        <w:rPr>
          <w:rFonts w:ascii="Courier New" w:hAnsi="Courier New" w:cs="Courier New"/>
          <w:noProof/>
          <w:sz w:val="20"/>
          <w:szCs w:val="20"/>
        </w:rPr>
      </w:pPr>
    </w:p>
    <w:p w:rsidR="00041BA9" w:rsidRDefault="00041BA9" w:rsidP="00041BA9">
      <w:pPr>
        <w:autoSpaceDE w:val="0"/>
        <w:autoSpaceDN w:val="0"/>
        <w:adjustRightInd w:val="0"/>
        <w:spacing w:line="240" w:lineRule="auto"/>
        <w:jc w:val="left"/>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color w:val="008000"/>
          <w:sz w:val="20"/>
          <w:szCs w:val="20"/>
        </w:rPr>
        <w:t>//ADD ALL ARCHIVE TESTS</w:t>
      </w:r>
    </w:p>
    <w:p w:rsidR="00041BA9" w:rsidRDefault="00041BA9" w:rsidP="00041BA9">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sz w:val="20"/>
          <w:szCs w:val="20"/>
        </w:rPr>
        <w:tab/>
        <w:t>std::string strTest;</w:t>
      </w:r>
    </w:p>
    <w:p w:rsidR="00041BA9" w:rsidRDefault="00041BA9" w:rsidP="00041BA9">
      <w:pPr>
        <w:autoSpaceDE w:val="0"/>
        <w:autoSpaceDN w:val="0"/>
        <w:adjustRightInd w:val="0"/>
        <w:spacing w:line="240" w:lineRule="auto"/>
        <w:jc w:val="left"/>
        <w:rPr>
          <w:rFonts w:ascii="Courier New" w:hAnsi="Courier New" w:cs="Courier New"/>
          <w:noProof/>
          <w:sz w:val="20"/>
          <w:szCs w:val="20"/>
        </w:rPr>
      </w:pPr>
    </w:p>
    <w:p w:rsidR="00041BA9" w:rsidRDefault="00041BA9" w:rsidP="00041BA9">
      <w:pPr>
        <w:autoSpaceDE w:val="0"/>
        <w:autoSpaceDN w:val="0"/>
        <w:adjustRightInd w:val="0"/>
        <w:spacing w:line="240" w:lineRule="auto"/>
        <w:jc w:val="left"/>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color w:val="008000"/>
          <w:sz w:val="20"/>
          <w:szCs w:val="20"/>
        </w:rPr>
        <w:t>//ADD ALL SERIALIZATION TESTS</w:t>
      </w:r>
    </w:p>
    <w:p w:rsidR="00041BA9" w:rsidRDefault="00041BA9" w:rsidP="00041BA9">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sz w:val="20"/>
          <w:szCs w:val="20"/>
        </w:rPr>
        <w:tab/>
        <w:t xml:space="preserve">strTest = </w:t>
      </w:r>
      <w:r>
        <w:rPr>
          <w:rFonts w:ascii="Courier New" w:hAnsi="Courier New" w:cs="Courier New"/>
          <w:noProof/>
          <w:color w:val="A31515"/>
          <w:sz w:val="20"/>
          <w:szCs w:val="20"/>
        </w:rPr>
        <w:t>"HtlTestArchive01"</w:t>
      </w:r>
      <w:r>
        <w:rPr>
          <w:rFonts w:ascii="Courier New" w:hAnsi="Courier New" w:cs="Courier New"/>
          <w:noProof/>
          <w:sz w:val="20"/>
          <w:szCs w:val="20"/>
        </w:rPr>
        <w:t>;</w:t>
      </w:r>
    </w:p>
    <w:p w:rsidR="00041BA9" w:rsidRDefault="00041BA9" w:rsidP="00041BA9">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this</w:t>
      </w:r>
      <w:r>
        <w:rPr>
          <w:rFonts w:ascii="Courier New" w:hAnsi="Courier New" w:cs="Courier New"/>
          <w:noProof/>
          <w:sz w:val="20"/>
          <w:szCs w:val="20"/>
        </w:rPr>
        <w:t>-&gt;addNode(strTest);</w:t>
      </w:r>
    </w:p>
    <w:p w:rsidR="00041BA9" w:rsidRDefault="00041BA9" w:rsidP="00041BA9">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sz w:val="20"/>
          <w:szCs w:val="20"/>
        </w:rPr>
        <w:tab/>
        <w:t xml:space="preserve">strTest = </w:t>
      </w:r>
      <w:r>
        <w:rPr>
          <w:rFonts w:ascii="Courier New" w:hAnsi="Courier New" w:cs="Courier New"/>
          <w:noProof/>
          <w:color w:val="A31515"/>
          <w:sz w:val="20"/>
          <w:szCs w:val="20"/>
        </w:rPr>
        <w:t>"HtlTestArchive02"</w:t>
      </w:r>
      <w:r>
        <w:rPr>
          <w:rFonts w:ascii="Courier New" w:hAnsi="Courier New" w:cs="Courier New"/>
          <w:noProof/>
          <w:sz w:val="20"/>
          <w:szCs w:val="20"/>
        </w:rPr>
        <w:t>;</w:t>
      </w:r>
    </w:p>
    <w:p w:rsidR="00041BA9" w:rsidRDefault="00041BA9" w:rsidP="00041BA9">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this</w:t>
      </w:r>
      <w:r>
        <w:rPr>
          <w:rFonts w:ascii="Courier New" w:hAnsi="Courier New" w:cs="Courier New"/>
          <w:noProof/>
          <w:sz w:val="20"/>
          <w:szCs w:val="20"/>
        </w:rPr>
        <w:t>-&gt;addNode(strTest);</w:t>
      </w:r>
    </w:p>
    <w:p w:rsidR="00041BA9" w:rsidRDefault="00041BA9" w:rsidP="00041BA9">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sz w:val="20"/>
          <w:szCs w:val="20"/>
        </w:rPr>
        <w:tab/>
        <w:t xml:space="preserve">strTest = </w:t>
      </w:r>
      <w:r>
        <w:rPr>
          <w:rFonts w:ascii="Courier New" w:hAnsi="Courier New" w:cs="Courier New"/>
          <w:noProof/>
          <w:color w:val="A31515"/>
          <w:sz w:val="20"/>
          <w:szCs w:val="20"/>
        </w:rPr>
        <w:t>"HtlTestArchive03"</w:t>
      </w:r>
      <w:r>
        <w:rPr>
          <w:rFonts w:ascii="Courier New" w:hAnsi="Courier New" w:cs="Courier New"/>
          <w:noProof/>
          <w:sz w:val="20"/>
          <w:szCs w:val="20"/>
        </w:rPr>
        <w:t>;</w:t>
      </w:r>
    </w:p>
    <w:p w:rsidR="00041BA9" w:rsidRDefault="00041BA9" w:rsidP="00041BA9">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this</w:t>
      </w:r>
      <w:r>
        <w:rPr>
          <w:rFonts w:ascii="Courier New" w:hAnsi="Courier New" w:cs="Courier New"/>
          <w:noProof/>
          <w:sz w:val="20"/>
          <w:szCs w:val="20"/>
        </w:rPr>
        <w:t>-&gt;addNode(strTest);</w:t>
      </w:r>
    </w:p>
    <w:p w:rsidR="00041BA9" w:rsidRDefault="00041BA9" w:rsidP="00041BA9">
      <w:pPr>
        <w:autoSpaceDE w:val="0"/>
        <w:autoSpaceDN w:val="0"/>
        <w:adjustRightInd w:val="0"/>
        <w:spacing w:line="240" w:lineRule="auto"/>
        <w:jc w:val="left"/>
        <w:rPr>
          <w:rFonts w:ascii="Courier New" w:hAnsi="Courier New" w:cs="Courier New"/>
          <w:noProof/>
          <w:sz w:val="20"/>
          <w:szCs w:val="20"/>
        </w:rPr>
      </w:pPr>
      <w:r>
        <w:rPr>
          <w:rFonts w:ascii="Courier New" w:hAnsi="Courier New" w:cs="Courier New"/>
          <w:noProof/>
          <w:sz w:val="20"/>
          <w:szCs w:val="20"/>
        </w:rPr>
        <w:tab/>
        <w:t xml:space="preserve">strTest = </w:t>
      </w:r>
      <w:r>
        <w:rPr>
          <w:rFonts w:ascii="Courier New" w:hAnsi="Courier New" w:cs="Courier New"/>
          <w:noProof/>
          <w:color w:val="A31515"/>
          <w:sz w:val="20"/>
          <w:szCs w:val="20"/>
        </w:rPr>
        <w:t>"HtlTestArchive04"</w:t>
      </w:r>
      <w:r>
        <w:rPr>
          <w:rFonts w:ascii="Courier New" w:hAnsi="Courier New" w:cs="Courier New"/>
          <w:noProof/>
          <w:sz w:val="20"/>
          <w:szCs w:val="20"/>
        </w:rPr>
        <w:t>;</w:t>
      </w:r>
    </w:p>
    <w:p w:rsidR="00041BA9" w:rsidRDefault="00041BA9" w:rsidP="00041BA9">
      <w:r>
        <w:rPr>
          <w:rFonts w:ascii="Courier New" w:hAnsi="Courier New" w:cs="Courier New"/>
          <w:noProof/>
          <w:sz w:val="20"/>
          <w:szCs w:val="20"/>
        </w:rPr>
        <w:tab/>
      </w:r>
      <w:r>
        <w:rPr>
          <w:rFonts w:ascii="Courier New" w:hAnsi="Courier New" w:cs="Courier New"/>
          <w:noProof/>
          <w:color w:val="0000FF"/>
          <w:sz w:val="20"/>
          <w:szCs w:val="20"/>
        </w:rPr>
        <w:t>this</w:t>
      </w:r>
      <w:r>
        <w:rPr>
          <w:rFonts w:ascii="Courier New" w:hAnsi="Courier New" w:cs="Courier New"/>
          <w:noProof/>
          <w:sz w:val="20"/>
          <w:szCs w:val="20"/>
        </w:rPr>
        <w:t>-&gt;addNode(strTest);</w:t>
      </w:r>
    </w:p>
    <w:p w:rsidR="00BF7EBB" w:rsidRDefault="00BF7EBB" w:rsidP="00C978D0"/>
    <w:p w:rsidR="00443583" w:rsidRDefault="00041BA9" w:rsidP="00C978D0">
      <w:r>
        <w:t>This example code added four sub nodes to the current test node.  With this form</w:t>
      </w:r>
      <w:r w:rsidR="00E52EE1">
        <w:t xml:space="preserve">, large hierarchical tree test structures can be made.  When </w:t>
      </w:r>
      <w:proofErr w:type="spellStart"/>
      <w:proofErr w:type="gramStart"/>
      <w:r w:rsidR="00E52EE1">
        <w:t>PerformTests</w:t>
      </w:r>
      <w:proofErr w:type="spellEnd"/>
      <w:r w:rsidR="00E52EE1">
        <w:t>(</w:t>
      </w:r>
      <w:proofErr w:type="gramEnd"/>
      <w:r w:rsidR="00E52EE1">
        <w:t>) is called, the testing for that node and all sub nodes is performed.</w:t>
      </w:r>
    </w:p>
    <w:p w:rsidR="00E52EE1" w:rsidRDefault="00E52EE1">
      <w:pPr>
        <w:spacing w:after="200"/>
        <w:jc w:val="left"/>
      </w:pPr>
      <w:r>
        <w:br w:type="page"/>
      </w:r>
    </w:p>
    <w:p w:rsidR="00DD2CD6" w:rsidRDefault="00DD2CD6" w:rsidP="00DD2CD6">
      <w:pPr>
        <w:pStyle w:val="Heading2"/>
      </w:pPr>
      <w:proofErr w:type="spellStart"/>
      <w:r>
        <w:lastRenderedPageBreak/>
        <w:t>HtlThread</w:t>
      </w:r>
      <w:proofErr w:type="spellEnd"/>
    </w:p>
    <w:p w:rsidR="00DD2CD6" w:rsidRDefault="00DD2CD6" w:rsidP="00C978D0"/>
    <w:tbl>
      <w:tblPr>
        <w:tblStyle w:val="TableGrid"/>
        <w:tblW w:w="0" w:type="auto"/>
        <w:tblLook w:val="04A0"/>
      </w:tblPr>
      <w:tblGrid>
        <w:gridCol w:w="2088"/>
        <w:gridCol w:w="7488"/>
      </w:tblGrid>
      <w:tr w:rsidR="00E52EE1" w:rsidTr="00E52EE1">
        <w:tc>
          <w:tcPr>
            <w:tcW w:w="2088" w:type="dxa"/>
          </w:tcPr>
          <w:p w:rsidR="00E52EE1" w:rsidRPr="00E52EE1" w:rsidRDefault="00E52EE1" w:rsidP="00C978D0">
            <w:pPr>
              <w:rPr>
                <w:b/>
              </w:rPr>
            </w:pPr>
            <w:r w:rsidRPr="00E52EE1">
              <w:rPr>
                <w:b/>
              </w:rPr>
              <w:t>Classes</w:t>
            </w:r>
          </w:p>
        </w:tc>
        <w:tc>
          <w:tcPr>
            <w:tcW w:w="7488" w:type="dxa"/>
          </w:tcPr>
          <w:p w:rsidR="00E52EE1" w:rsidRPr="00E52EE1" w:rsidRDefault="00E52EE1" w:rsidP="00C978D0">
            <w:pPr>
              <w:rPr>
                <w:b/>
              </w:rPr>
            </w:pPr>
            <w:r w:rsidRPr="00E52EE1">
              <w:rPr>
                <w:b/>
              </w:rPr>
              <w:t>Description</w:t>
            </w:r>
          </w:p>
        </w:tc>
      </w:tr>
      <w:tr w:rsidR="00E52EE1" w:rsidTr="00E52EE1">
        <w:tc>
          <w:tcPr>
            <w:tcW w:w="2088" w:type="dxa"/>
          </w:tcPr>
          <w:p w:rsidR="00E52EE1" w:rsidRDefault="00E52EE1" w:rsidP="00C978D0">
            <w:proofErr w:type="spellStart"/>
            <w:r>
              <w:t>HtlThreadData</w:t>
            </w:r>
            <w:proofErr w:type="spellEnd"/>
          </w:p>
        </w:tc>
        <w:tc>
          <w:tcPr>
            <w:tcW w:w="7488" w:type="dxa"/>
          </w:tcPr>
          <w:p w:rsidR="00E52EE1" w:rsidRDefault="00BF7EBB" w:rsidP="00C978D0">
            <w:r>
              <w:t>This stores all pertinent information about a thread (index, GUID, etc.)</w:t>
            </w:r>
          </w:p>
        </w:tc>
      </w:tr>
      <w:tr w:rsidR="00E52EE1" w:rsidTr="00E52EE1">
        <w:tc>
          <w:tcPr>
            <w:tcW w:w="2088" w:type="dxa"/>
          </w:tcPr>
          <w:p w:rsidR="00E52EE1" w:rsidRDefault="00E52EE1" w:rsidP="00E52EE1">
            <w:proofErr w:type="spellStart"/>
            <w:r>
              <w:t>HtlSpinLock</w:t>
            </w:r>
            <w:proofErr w:type="spellEnd"/>
            <w:r>
              <w:t xml:space="preserve"> </w:t>
            </w:r>
          </w:p>
        </w:tc>
        <w:tc>
          <w:tcPr>
            <w:tcW w:w="7488" w:type="dxa"/>
          </w:tcPr>
          <w:p w:rsidR="00E52EE1" w:rsidRDefault="00BF7EBB" w:rsidP="00C978D0">
            <w:r>
              <w:t xml:space="preserve">This is a simple spin lock </w:t>
            </w:r>
            <w:proofErr w:type="spellStart"/>
            <w:r>
              <w:t>mutex</w:t>
            </w:r>
            <w:proofErr w:type="spellEnd"/>
          </w:p>
        </w:tc>
      </w:tr>
      <w:tr w:rsidR="00E52EE1" w:rsidTr="00E52EE1">
        <w:tc>
          <w:tcPr>
            <w:tcW w:w="2088" w:type="dxa"/>
          </w:tcPr>
          <w:p w:rsidR="00E52EE1" w:rsidRDefault="00E52EE1" w:rsidP="00C978D0">
            <w:proofErr w:type="spellStart"/>
            <w:r>
              <w:t>HtlMutex</w:t>
            </w:r>
            <w:proofErr w:type="spellEnd"/>
          </w:p>
        </w:tc>
        <w:tc>
          <w:tcPr>
            <w:tcW w:w="7488" w:type="dxa"/>
          </w:tcPr>
          <w:p w:rsidR="00E52EE1" w:rsidRDefault="00BF7EBB" w:rsidP="00C978D0">
            <w:r>
              <w:t xml:space="preserve">This is a FIFO queue </w:t>
            </w:r>
            <w:proofErr w:type="spellStart"/>
            <w:r>
              <w:t>mutex</w:t>
            </w:r>
            <w:proofErr w:type="spellEnd"/>
          </w:p>
        </w:tc>
      </w:tr>
      <w:tr w:rsidR="00E52EE1" w:rsidTr="00E52EE1">
        <w:tc>
          <w:tcPr>
            <w:tcW w:w="2088" w:type="dxa"/>
          </w:tcPr>
          <w:p w:rsidR="00E52EE1" w:rsidRDefault="00E52EE1" w:rsidP="00C978D0">
            <w:proofErr w:type="spellStart"/>
            <w:r>
              <w:t>HtlSemaphore</w:t>
            </w:r>
            <w:proofErr w:type="spellEnd"/>
          </w:p>
        </w:tc>
        <w:tc>
          <w:tcPr>
            <w:tcW w:w="7488" w:type="dxa"/>
          </w:tcPr>
          <w:p w:rsidR="00E52EE1" w:rsidRDefault="00BF7EBB" w:rsidP="00C978D0">
            <w:r>
              <w:t>This is a critical resource scheduler</w:t>
            </w:r>
          </w:p>
        </w:tc>
      </w:tr>
      <w:tr w:rsidR="00E52EE1" w:rsidTr="00E52EE1">
        <w:tc>
          <w:tcPr>
            <w:tcW w:w="2088" w:type="dxa"/>
          </w:tcPr>
          <w:p w:rsidR="00E52EE1" w:rsidRDefault="00E52EE1" w:rsidP="00C978D0">
            <w:proofErr w:type="spellStart"/>
            <w:r>
              <w:t>HtlThread</w:t>
            </w:r>
            <w:proofErr w:type="spellEnd"/>
          </w:p>
        </w:tc>
        <w:tc>
          <w:tcPr>
            <w:tcW w:w="7488" w:type="dxa"/>
          </w:tcPr>
          <w:p w:rsidR="00E52EE1" w:rsidRDefault="00BF7EBB" w:rsidP="00C978D0">
            <w:r>
              <w:t>This is the system thread class</w:t>
            </w:r>
          </w:p>
        </w:tc>
      </w:tr>
      <w:tr w:rsidR="00E52EE1" w:rsidTr="00E52EE1">
        <w:tc>
          <w:tcPr>
            <w:tcW w:w="2088" w:type="dxa"/>
          </w:tcPr>
          <w:p w:rsidR="00E52EE1" w:rsidRDefault="00E52EE1" w:rsidP="00C978D0">
            <w:proofErr w:type="spellStart"/>
            <w:r>
              <w:t>HtlThreadMap</w:t>
            </w:r>
            <w:proofErr w:type="spellEnd"/>
          </w:p>
        </w:tc>
        <w:tc>
          <w:tcPr>
            <w:tcW w:w="7488" w:type="dxa"/>
          </w:tcPr>
          <w:p w:rsidR="00E52EE1" w:rsidRDefault="00BF7EBB" w:rsidP="00C978D0">
            <w:r>
              <w:t xml:space="preserve">This is the active thread map.  All threads are registered with the </w:t>
            </w:r>
            <w:proofErr w:type="spellStart"/>
            <w:r>
              <w:t>threadmap</w:t>
            </w:r>
            <w:proofErr w:type="spellEnd"/>
            <w:r>
              <w:t>.</w:t>
            </w:r>
          </w:p>
        </w:tc>
      </w:tr>
    </w:tbl>
    <w:p w:rsidR="00E52EE1" w:rsidRDefault="00E52EE1" w:rsidP="00C978D0"/>
    <w:p w:rsidR="00E52EE1" w:rsidRDefault="00BF7EBB" w:rsidP="00C978D0">
      <w:r>
        <w:t>The thread library is based on QT’s thread library with a few notable differences.  All threads within HTL have a few indexes.  There is the Windows integer index, the GUID for the object.</w:t>
      </w:r>
      <w:r w:rsidR="006334F1">
        <w:t xml:space="preserve">  The Spin Lock </w:t>
      </w:r>
      <w:proofErr w:type="spellStart"/>
      <w:r w:rsidR="006334F1">
        <w:t>mutexes</w:t>
      </w:r>
      <w:proofErr w:type="spellEnd"/>
      <w:r w:rsidR="006334F1">
        <w:t xml:space="preserve"> are used heavily through the </w:t>
      </w:r>
      <w:proofErr w:type="spellStart"/>
      <w:r w:rsidR="006334F1">
        <w:t>threadsafeing</w:t>
      </w:r>
      <w:proofErr w:type="spellEnd"/>
      <w:r w:rsidR="006334F1">
        <w:t xml:space="preserve"> of classes such as containers.  The Spin Lock should only be used for single quick actions (e.g. </w:t>
      </w:r>
      <w:proofErr w:type="spellStart"/>
      <w:r w:rsidR="006334F1">
        <w:t>push_back</w:t>
      </w:r>
      <w:proofErr w:type="spellEnd"/>
      <w:r w:rsidR="006334F1">
        <w:t xml:space="preserve"> operations). </w:t>
      </w:r>
      <w:proofErr w:type="spellStart"/>
      <w:r w:rsidR="006334F1">
        <w:t>HtlMutex</w:t>
      </w:r>
      <w:proofErr w:type="spellEnd"/>
      <w:r w:rsidR="006334F1">
        <w:t xml:space="preserve"> should be used for longer jobs and situations where FIFO queue of requesting locks is desired.</w:t>
      </w:r>
    </w:p>
    <w:p w:rsidR="00E52EE1" w:rsidRDefault="00E52EE1" w:rsidP="00C978D0"/>
    <w:p w:rsidR="00DD2CD6" w:rsidRDefault="00DD2CD6" w:rsidP="00DD2CD6">
      <w:pPr>
        <w:pStyle w:val="Heading2"/>
      </w:pPr>
      <w:proofErr w:type="spellStart"/>
      <w:r>
        <w:t>HtlTime</w:t>
      </w:r>
      <w:proofErr w:type="spellEnd"/>
    </w:p>
    <w:p w:rsidR="00DD2CD6" w:rsidRDefault="00DD2CD6" w:rsidP="00C978D0"/>
    <w:tbl>
      <w:tblPr>
        <w:tblStyle w:val="TableGrid"/>
        <w:tblW w:w="0" w:type="auto"/>
        <w:tblLook w:val="04A0"/>
      </w:tblPr>
      <w:tblGrid>
        <w:gridCol w:w="2088"/>
        <w:gridCol w:w="7488"/>
      </w:tblGrid>
      <w:tr w:rsidR="00E52EE1" w:rsidTr="00E52EE1">
        <w:tc>
          <w:tcPr>
            <w:tcW w:w="2088" w:type="dxa"/>
          </w:tcPr>
          <w:p w:rsidR="00E52EE1" w:rsidRPr="00E52EE1" w:rsidRDefault="00E52EE1" w:rsidP="00C978D0">
            <w:pPr>
              <w:rPr>
                <w:b/>
              </w:rPr>
            </w:pPr>
            <w:r w:rsidRPr="00E52EE1">
              <w:rPr>
                <w:b/>
              </w:rPr>
              <w:t>Classes</w:t>
            </w:r>
          </w:p>
        </w:tc>
        <w:tc>
          <w:tcPr>
            <w:tcW w:w="7488" w:type="dxa"/>
          </w:tcPr>
          <w:p w:rsidR="00E52EE1" w:rsidRPr="00E52EE1" w:rsidRDefault="00E52EE1" w:rsidP="00C978D0">
            <w:pPr>
              <w:rPr>
                <w:b/>
              </w:rPr>
            </w:pPr>
            <w:r w:rsidRPr="00E52EE1">
              <w:rPr>
                <w:b/>
              </w:rPr>
              <w:t>Description</w:t>
            </w:r>
          </w:p>
        </w:tc>
      </w:tr>
      <w:tr w:rsidR="00E52EE1" w:rsidTr="00E52EE1">
        <w:tc>
          <w:tcPr>
            <w:tcW w:w="2088" w:type="dxa"/>
          </w:tcPr>
          <w:p w:rsidR="00E52EE1" w:rsidRDefault="00E52EE1" w:rsidP="00C978D0">
            <w:proofErr w:type="spellStart"/>
            <w:r>
              <w:t>HtlStopWatch</w:t>
            </w:r>
            <w:proofErr w:type="spellEnd"/>
          </w:p>
        </w:tc>
        <w:tc>
          <w:tcPr>
            <w:tcW w:w="7488" w:type="dxa"/>
          </w:tcPr>
          <w:p w:rsidR="00E52EE1" w:rsidRDefault="00E52EE1" w:rsidP="00E52EE1">
            <w:r>
              <w:t>This is a count up timer. (elapsed time)</w:t>
            </w:r>
          </w:p>
        </w:tc>
      </w:tr>
      <w:tr w:rsidR="00E52EE1" w:rsidTr="00E52EE1">
        <w:trPr>
          <w:trHeight w:val="278"/>
        </w:trPr>
        <w:tc>
          <w:tcPr>
            <w:tcW w:w="2088" w:type="dxa"/>
          </w:tcPr>
          <w:p w:rsidR="00E52EE1" w:rsidRDefault="00E52EE1" w:rsidP="00C978D0">
            <w:proofErr w:type="spellStart"/>
            <w:r>
              <w:t>HtlTimer</w:t>
            </w:r>
            <w:proofErr w:type="spellEnd"/>
          </w:p>
        </w:tc>
        <w:tc>
          <w:tcPr>
            <w:tcW w:w="7488" w:type="dxa"/>
          </w:tcPr>
          <w:p w:rsidR="00E52EE1" w:rsidRDefault="00E52EE1" w:rsidP="00C978D0">
            <w:r>
              <w:t xml:space="preserve">This is a </w:t>
            </w:r>
            <w:proofErr w:type="spellStart"/>
            <w:r>
              <w:t>count down</w:t>
            </w:r>
            <w:proofErr w:type="spellEnd"/>
            <w:r>
              <w:t xml:space="preserve"> timer.</w:t>
            </w:r>
          </w:p>
        </w:tc>
      </w:tr>
    </w:tbl>
    <w:p w:rsidR="00DD2CD6" w:rsidRDefault="00DD2CD6" w:rsidP="00C978D0"/>
    <w:p w:rsidR="00DD2CD6" w:rsidRDefault="00DA0AA3" w:rsidP="00C978D0">
      <w:proofErr w:type="spellStart"/>
      <w:r>
        <w:t>HtlTime</w:t>
      </w:r>
      <w:proofErr w:type="spellEnd"/>
      <w:r>
        <w:t xml:space="preserve"> contains a count up timer and </w:t>
      </w:r>
      <w:proofErr w:type="spellStart"/>
      <w:r>
        <w:t>count down</w:t>
      </w:r>
      <w:proofErr w:type="spellEnd"/>
      <w:r>
        <w:t xml:space="preserve"> timer</w:t>
      </w:r>
      <w:r w:rsidRPr="009E676F">
        <w:t>.</w:t>
      </w:r>
      <w:r>
        <w:t xml:space="preserve">  Both are signal and slot capable objects.</w:t>
      </w:r>
    </w:p>
    <w:p w:rsidR="00DD2CD6" w:rsidRPr="00C978D0" w:rsidRDefault="00DD2CD6" w:rsidP="00C978D0"/>
    <w:sectPr w:rsidR="00DD2CD6" w:rsidRPr="00C978D0" w:rsidSect="00D23C8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52652"/>
    <w:multiLevelType w:val="hybridMultilevel"/>
    <w:tmpl w:val="80629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8B32BA"/>
    <w:multiLevelType w:val="hybridMultilevel"/>
    <w:tmpl w:val="6A56CA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D57501B"/>
    <w:multiLevelType w:val="multilevel"/>
    <w:tmpl w:val="C7523A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51E33AD2"/>
    <w:multiLevelType w:val="hybridMultilevel"/>
    <w:tmpl w:val="A63CB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B024AE"/>
    <w:multiLevelType w:val="hybridMultilevel"/>
    <w:tmpl w:val="4D7A9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7E788D"/>
    <w:multiLevelType w:val="multilevel"/>
    <w:tmpl w:val="D4684894"/>
    <w:lvl w:ilvl="0">
      <w:start w:val="1"/>
      <w:numFmt w:val="decimal"/>
      <w:lvlText w:val="%1."/>
      <w:lvlJc w:val="left"/>
      <w:pPr>
        <w:ind w:left="99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661B791A"/>
    <w:multiLevelType w:val="hybridMultilevel"/>
    <w:tmpl w:val="6E1A6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FC6B14"/>
    <w:multiLevelType w:val="hybridMultilevel"/>
    <w:tmpl w:val="6A466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3C0D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8"/>
  </w:num>
  <w:num w:numId="3">
    <w:abstractNumId w:val="0"/>
  </w:num>
  <w:num w:numId="4">
    <w:abstractNumId w:val="5"/>
  </w:num>
  <w:num w:numId="5">
    <w:abstractNumId w:val="7"/>
  </w:num>
  <w:num w:numId="6">
    <w:abstractNumId w:val="2"/>
  </w:num>
  <w:num w:numId="7">
    <w:abstractNumId w:val="4"/>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oofState w:spelling="clean" w:grammar="clean"/>
  <w:defaultTabStop w:val="720"/>
  <w:characterSpacingControl w:val="doNotCompress"/>
  <w:compat/>
  <w:rsids>
    <w:rsidRoot w:val="00371AA8"/>
    <w:rsid w:val="00021716"/>
    <w:rsid w:val="00041BA9"/>
    <w:rsid w:val="00103076"/>
    <w:rsid w:val="00125803"/>
    <w:rsid w:val="001C5020"/>
    <w:rsid w:val="001E1B6C"/>
    <w:rsid w:val="002033D5"/>
    <w:rsid w:val="00287E34"/>
    <w:rsid w:val="002A73BA"/>
    <w:rsid w:val="002E7CF1"/>
    <w:rsid w:val="00313597"/>
    <w:rsid w:val="00364912"/>
    <w:rsid w:val="00371AA8"/>
    <w:rsid w:val="003A034B"/>
    <w:rsid w:val="003A0709"/>
    <w:rsid w:val="0041596A"/>
    <w:rsid w:val="00422AC8"/>
    <w:rsid w:val="00443583"/>
    <w:rsid w:val="004C704B"/>
    <w:rsid w:val="00541157"/>
    <w:rsid w:val="005D0421"/>
    <w:rsid w:val="006334F1"/>
    <w:rsid w:val="00644143"/>
    <w:rsid w:val="006824E2"/>
    <w:rsid w:val="006A5B5C"/>
    <w:rsid w:val="006F1B98"/>
    <w:rsid w:val="007414A5"/>
    <w:rsid w:val="00793A66"/>
    <w:rsid w:val="007B6E60"/>
    <w:rsid w:val="008D35BF"/>
    <w:rsid w:val="00936790"/>
    <w:rsid w:val="00945165"/>
    <w:rsid w:val="00973B29"/>
    <w:rsid w:val="00B65781"/>
    <w:rsid w:val="00B75ABA"/>
    <w:rsid w:val="00B92E3F"/>
    <w:rsid w:val="00BF7EBB"/>
    <w:rsid w:val="00C258B7"/>
    <w:rsid w:val="00C26685"/>
    <w:rsid w:val="00C45076"/>
    <w:rsid w:val="00C945C7"/>
    <w:rsid w:val="00C978D0"/>
    <w:rsid w:val="00CC533B"/>
    <w:rsid w:val="00CF680E"/>
    <w:rsid w:val="00D23C8B"/>
    <w:rsid w:val="00D55F47"/>
    <w:rsid w:val="00D8360F"/>
    <w:rsid w:val="00D97B74"/>
    <w:rsid w:val="00DA0AA3"/>
    <w:rsid w:val="00DD2CD6"/>
    <w:rsid w:val="00DF2415"/>
    <w:rsid w:val="00E34A61"/>
    <w:rsid w:val="00E407C7"/>
    <w:rsid w:val="00E52EE1"/>
    <w:rsid w:val="00EC24FC"/>
    <w:rsid w:val="00F267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58B7"/>
    <w:pPr>
      <w:spacing w:after="0"/>
      <w:jc w:val="both"/>
    </w:pPr>
    <w:rPr>
      <w:rFonts w:ascii="Times New Roman" w:hAnsi="Times New Roman" w:cs="Times New Roman"/>
    </w:rPr>
  </w:style>
  <w:style w:type="paragraph" w:styleId="Heading1">
    <w:name w:val="heading 1"/>
    <w:basedOn w:val="Normal"/>
    <w:next w:val="Normal"/>
    <w:link w:val="Heading1Char"/>
    <w:uiPriority w:val="9"/>
    <w:qFormat/>
    <w:rsid w:val="007414A5"/>
    <w:pPr>
      <w:keepNext/>
      <w:keepLines/>
      <w:numPr>
        <w:numId w:val="6"/>
      </w:numPr>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7414A5"/>
    <w:pPr>
      <w:keepNext/>
      <w:keepLines/>
      <w:numPr>
        <w:ilvl w:val="1"/>
        <w:numId w:val="6"/>
      </w:num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7414A5"/>
    <w:pPr>
      <w:keepNext/>
      <w:keepLines/>
      <w:numPr>
        <w:ilvl w:val="2"/>
        <w:numId w:val="6"/>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414A5"/>
    <w:pPr>
      <w:keepNext/>
      <w:keepLines/>
      <w:numPr>
        <w:ilvl w:val="3"/>
        <w:numId w:val="6"/>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414A5"/>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414A5"/>
    <w:pPr>
      <w:keepNext/>
      <w:keepLines/>
      <w:numPr>
        <w:ilvl w:val="5"/>
        <w:numId w:val="6"/>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414A5"/>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414A5"/>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414A5"/>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71AA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1AA8"/>
    <w:rPr>
      <w:rFonts w:ascii="Tahoma" w:hAnsi="Tahoma" w:cs="Tahoma"/>
      <w:sz w:val="16"/>
      <w:szCs w:val="16"/>
    </w:rPr>
  </w:style>
  <w:style w:type="character" w:customStyle="1" w:styleId="Heading2Char">
    <w:name w:val="Heading 2 Char"/>
    <w:basedOn w:val="DefaultParagraphFont"/>
    <w:link w:val="Heading2"/>
    <w:uiPriority w:val="9"/>
    <w:rsid w:val="007414A5"/>
    <w:rPr>
      <w:rFonts w:asciiTheme="majorHAnsi" w:eastAsiaTheme="majorEastAsia" w:hAnsiTheme="majorHAnsi" w:cstheme="majorBidi"/>
      <w:b/>
      <w:bCs/>
      <w:sz w:val="26"/>
      <w:szCs w:val="26"/>
    </w:rPr>
  </w:style>
  <w:style w:type="character" w:customStyle="1" w:styleId="Heading1Char">
    <w:name w:val="Heading 1 Char"/>
    <w:basedOn w:val="DefaultParagraphFont"/>
    <w:link w:val="Heading1"/>
    <w:uiPriority w:val="9"/>
    <w:rsid w:val="007414A5"/>
    <w:rPr>
      <w:rFonts w:asciiTheme="majorHAnsi" w:eastAsiaTheme="majorEastAsia" w:hAnsiTheme="majorHAnsi" w:cstheme="majorBidi"/>
      <w:b/>
      <w:bCs/>
      <w:sz w:val="28"/>
      <w:szCs w:val="28"/>
    </w:rPr>
  </w:style>
  <w:style w:type="character" w:customStyle="1" w:styleId="Heading3Char">
    <w:name w:val="Heading 3 Char"/>
    <w:basedOn w:val="DefaultParagraphFont"/>
    <w:link w:val="Heading3"/>
    <w:uiPriority w:val="9"/>
    <w:semiHidden/>
    <w:rsid w:val="007414A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414A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414A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414A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414A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414A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414A5"/>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021716"/>
    <w:pPr>
      <w:ind w:left="720"/>
      <w:contextualSpacing/>
    </w:pPr>
  </w:style>
  <w:style w:type="table" w:styleId="TableGrid">
    <w:name w:val="Table Grid"/>
    <w:basedOn w:val="TableNormal"/>
    <w:uiPriority w:val="59"/>
    <w:rsid w:val="00793A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C945C7"/>
    <w:pPr>
      <w:spacing w:after="200" w:line="240" w:lineRule="auto"/>
    </w:pPr>
    <w:rPr>
      <w:b/>
      <w:bCs/>
      <w:sz w:val="18"/>
      <w:szCs w:val="18"/>
    </w:rPr>
  </w:style>
</w:styles>
</file>

<file path=word/webSettings.xml><?xml version="1.0" encoding="utf-8"?>
<w:webSettings xmlns:r="http://schemas.openxmlformats.org/officeDocument/2006/relationships" xmlns:w="http://schemas.openxmlformats.org/wordprocessingml/2006/main">
  <w:divs>
    <w:div w:id="2001037939">
      <w:bodyDiv w:val="1"/>
      <w:marLeft w:val="0"/>
      <w:marRight w:val="0"/>
      <w:marTop w:val="0"/>
      <w:marBottom w:val="0"/>
      <w:divBdr>
        <w:top w:val="none" w:sz="0" w:space="0" w:color="auto"/>
        <w:left w:val="none" w:sz="0" w:space="0" w:color="auto"/>
        <w:bottom w:val="none" w:sz="0" w:space="0" w:color="auto"/>
        <w:right w:val="none" w:sz="0" w:space="0" w:color="auto"/>
      </w:divBdr>
      <w:divsChild>
        <w:div w:id="842817803">
          <w:marLeft w:val="0"/>
          <w:marRight w:val="0"/>
          <w:marTop w:val="0"/>
          <w:marBottom w:val="0"/>
          <w:divBdr>
            <w:top w:val="none" w:sz="0" w:space="0" w:color="auto"/>
            <w:left w:val="none" w:sz="0" w:space="0" w:color="auto"/>
            <w:bottom w:val="none" w:sz="0" w:space="0" w:color="auto"/>
            <w:right w:val="none" w:sz="0" w:space="0" w:color="auto"/>
          </w:divBdr>
          <w:divsChild>
            <w:div w:id="70406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5781A-23D4-4BA6-9779-F90526B91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11</Pages>
  <Words>2361</Words>
  <Characters>13462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Anthony Daniels</dc:creator>
  <cp:lastModifiedBy>Anthony Daniels</cp:lastModifiedBy>
  <cp:revision>17</cp:revision>
  <dcterms:created xsi:type="dcterms:W3CDTF">2013-03-24T19:43:00Z</dcterms:created>
  <dcterms:modified xsi:type="dcterms:W3CDTF">2013-04-08T17:29:00Z</dcterms:modified>
</cp:coreProperties>
</file>