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tl/>
        </w:rPr>
        <w:id w:val="273010775"/>
        <w:docPartObj>
          <w:docPartGallery w:val="Cover Pages"/>
          <w:docPartUnique/>
        </w:docPartObj>
      </w:sdtPr>
      <w:sdtEndPr>
        <w:rPr>
          <w:rFonts w:asciiTheme="majorHAnsi" w:eastAsiaTheme="majorEastAsia" w:hAnsiTheme="majorHAnsi" w:cstheme="majorBidi"/>
          <w:b/>
          <w:bCs/>
          <w:color w:val="365F91" w:themeColor="accent1" w:themeShade="BF"/>
          <w:sz w:val="48"/>
          <w:szCs w:val="48"/>
          <w:rtl w:val="0"/>
          <w:lang w:bidi="ar-SA"/>
        </w:rPr>
      </w:sdtEndPr>
      <w:sdtContent>
        <w:p w:rsidR="00EB0DC7" w:rsidRDefault="00EB0DC7">
          <w:pPr>
            <w:rPr>
              <w:rtl/>
            </w:rPr>
          </w:pPr>
        </w:p>
        <w:p w:rsidR="00EB0DC7" w:rsidRDefault="00350941">
          <w:r>
            <w:rPr>
              <w:noProof/>
              <w:lang w:eastAsia="zh-TW" w:bidi="ar-SA"/>
            </w:rPr>
            <w:pict>
              <v:group id="_x0000_s1086" style="position:absolute;left:0;text-align:left;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8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88" style="position:absolute;left:-6;top:3717;width:12189;height:3550" coordorigin="18,7468" coordsize="12189,3550">
                    <v:shape id="_x0000_s1089" style="position:absolute;left:18;top:7837;width:7132;height:2863;mso-width-relative:page;mso-height-relative:page" coordsize="7132,2863" path="m,l17,2863,7132,2578r,-2378l,xe" fillcolor="#a7bfde [1620]" stroked="f">
                      <v:fill opacity=".5"/>
                      <v:path arrowok="t"/>
                    </v:shape>
                    <v:shape id="_x0000_s1090" style="position:absolute;left:7150;top:7468;width:3466;height:3550;mso-width-relative:page;mso-height-relative:page" coordsize="3466,3550" path="m,569l,2930r3466,620l3466,,,569xe" fillcolor="#d3dfee [820]" stroked="f">
                      <v:fill opacity=".5"/>
                      <v:path arrowok="t"/>
                    </v:shape>
                    <v:shape id="_x0000_s1091" style="position:absolute;left:10616;top:7468;width:1591;height:3550;mso-width-relative:page;mso-height-relative:page" coordsize="1591,3550" path="m,l,3550,1591,2746r,-2009l,xe" fillcolor="#a7bfde [1620]" stroked="f">
                      <v:fill opacity=".5"/>
                      <v:path arrowok="t"/>
                    </v:shape>
                  </v:group>
                  <v:shape id="_x0000_s1092" style="position:absolute;left:8071;top:4069;width:4120;height:2913;mso-width-relative:page;mso-height-relative:page" coordsize="4120,2913" path="m1,251l,2662r4120,251l4120,,1,251xe" fillcolor="#d8d8d8 [2732]" stroked="f">
                    <v:path arrowok="t"/>
                  </v:shape>
                  <v:shape id="_x0000_s1093" style="position:absolute;left:4104;top:3399;width:3985;height:4236;mso-width-relative:page;mso-height-relative:page" coordsize="3985,4236" path="m,l,4236,3985,3349r,-2428l,xe" fillcolor="#bfbfbf [2412]" stroked="f">
                    <v:path arrowok="t"/>
                  </v:shape>
                  <v:shape id="_x0000_s1094" style="position:absolute;left:18;top:3399;width:4086;height:4253;mso-width-relative:page;mso-height-relative:page" coordsize="4086,4253" path="m4086,r-2,4253l,3198,,1072,4086,xe" fillcolor="#d8d8d8 [2732]" stroked="f">
                    <v:path arrowok="t"/>
                  </v:shape>
                  <v:shape id="_x0000_s1095" style="position:absolute;left:17;top:3617;width:2076;height:3851;mso-width-relative:page;mso-height-relative:page" coordsize="2076,3851" path="m,921l2060,r16,3851l,2981,,921xe" fillcolor="#d3dfee [820]" stroked="f">
                    <v:fill opacity="45875f"/>
                    <v:path arrowok="t"/>
                  </v:shape>
                  <v:shape id="_x0000_s1096" style="position:absolute;left:2077;top:3617;width:6011;height:3835;mso-width-relative:page;mso-height-relative:page" coordsize="6011,3835" path="m,l17,3835,6011,2629r,-1390l,xe" fillcolor="#a7bfde [1620]" stroked="f">
                    <v:fill opacity="45875f"/>
                    <v:path arrowok="t"/>
                  </v:shape>
                  <v:shape id="_x0000_s1097" style="position:absolute;left:8088;top:3835;width:4102;height:3432;mso-width-relative:page;mso-height-relative:page" coordsize="4102,3432" path="m,1038l,2411,4102,3432,4102,,,1038xe" fillcolor="#d3dfee [820]" stroked="f">
                    <v:fill opacity="45875f"/>
                    <v:path arrowok="t"/>
                  </v:shape>
                </v:group>
                <v:rect id="_x0000_s1098" style="position:absolute;left:1800;top:1440;width:8638;height:967;mso-width-percent:1000;mso-position-horizontal:center;mso-position-horizontal-relative:margin;mso-position-vertical:top;mso-position-vertical-relative:margin;mso-width-percent:1000;mso-width-relative:margin;mso-height-relative:margin" filled="f" stroked="f">
                  <v:textbox style="mso-next-textbox:#_x0000_s1098;mso-fit-shape-to-text:t">
                    <w:txbxContent>
                      <w:sdt>
                        <w:sdtPr>
                          <w:rPr>
                            <w:b/>
                            <w:bCs/>
                            <w:color w:val="808080" w:themeColor="text1" w:themeTint="7F"/>
                            <w:sz w:val="32"/>
                            <w:szCs w:val="32"/>
                            <w:rtl/>
                          </w:rPr>
                          <w:alias w:val="Company"/>
                          <w:id w:val="15866524"/>
                          <w:dataBinding w:prefixMappings="xmlns:ns0='http://schemas.openxmlformats.org/officeDocument/2006/extended-properties'" w:xpath="/ns0:Properties[1]/ns0:Company[1]" w:storeItemID="{6668398D-A668-4E3E-A5EB-62B293D839F1}"/>
                          <w:text/>
                        </w:sdtPr>
                        <w:sdtContent>
                          <w:p w:rsidR="00EB0DC7" w:rsidRDefault="00EB0DC7">
                            <w:pPr>
                              <w:spacing w:after="0"/>
                              <w:rPr>
                                <w:b/>
                                <w:bCs/>
                                <w:color w:val="808080" w:themeColor="text1" w:themeTint="7F"/>
                                <w:sz w:val="32"/>
                                <w:szCs w:val="32"/>
                              </w:rPr>
                            </w:pPr>
                            <w:r>
                              <w:rPr>
                                <w:rFonts w:hint="cs"/>
                                <w:b/>
                                <w:bCs/>
                                <w:color w:val="808080" w:themeColor="text1" w:themeTint="7F"/>
                                <w:sz w:val="32"/>
                                <w:szCs w:val="32"/>
                              </w:rPr>
                              <w:t>Monitor Center 1.00</w:t>
                            </w:r>
                          </w:p>
                        </w:sdtContent>
                      </w:sdt>
                      <w:p w:rsidR="00EB0DC7" w:rsidRDefault="00EB0DC7">
                        <w:pPr>
                          <w:spacing w:after="0"/>
                          <w:rPr>
                            <w:b/>
                            <w:bCs/>
                            <w:color w:val="808080" w:themeColor="text1" w:themeTint="7F"/>
                            <w:sz w:val="32"/>
                            <w:szCs w:val="32"/>
                          </w:rPr>
                        </w:pPr>
                      </w:p>
                    </w:txbxContent>
                  </v:textbox>
                </v:rect>
                <v:rect id="_x0000_s1099" style="position:absolute;left:6494;top:11160;width:4998;height:1571;mso-position-horizontal-relative:margin;mso-position-vertical-relative:margin" filled="f" stroked="f">
                  <v:textbox style="mso-next-textbox:#_x0000_s1099;mso-fit-shape-to-text:t">
                    <w:txbxContent>
                      <w:sdt>
                        <w:sdtPr>
                          <w:rPr>
                            <w:sz w:val="96"/>
                            <w:szCs w:val="96"/>
                            <w:rtl/>
                          </w:rPr>
                          <w:alias w:val="Year"/>
                          <w:id w:val="18366977"/>
                          <w:dataBinding w:prefixMappings="xmlns:ns0='http://schemas.microsoft.com/office/2006/coverPageProps'" w:xpath="/ns0:CoverPageProperties[1]/ns0:PublishDate[1]" w:storeItemID="{55AF091B-3C7A-41E3-B477-F2FDAA23CFDA}"/>
                          <w:date>
                            <w:dateFormat w:val="yy"/>
                            <w:lid w:val="en-US"/>
                            <w:storeMappedDataAs w:val="dateTime"/>
                            <w:calendar w:val="gregorian"/>
                          </w:date>
                        </w:sdtPr>
                        <w:sdtContent>
                          <w:p w:rsidR="00EB0DC7" w:rsidRDefault="00EB0DC7" w:rsidP="00EB0DC7">
                            <w:pPr>
                              <w:jc w:val="right"/>
                              <w:rPr>
                                <w:sz w:val="96"/>
                                <w:szCs w:val="96"/>
                              </w:rPr>
                            </w:pPr>
                            <w:r>
                              <w:rPr>
                                <w:sz w:val="96"/>
                                <w:szCs w:val="96"/>
                              </w:rPr>
                              <w:t>V1.00</w:t>
                            </w:r>
                          </w:p>
                        </w:sdtContent>
                      </w:sdt>
                    </w:txbxContent>
                  </v:textbox>
                </v:rect>
                <v:rect id="_x0000_s110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100">
                    <w:txbxContent>
                      <w:sdt>
                        <w:sdtPr>
                          <w:rPr>
                            <w:b/>
                            <w:bCs/>
                            <w:color w:val="1F497D" w:themeColor="text2"/>
                            <w:sz w:val="72"/>
                            <w:szCs w:val="72"/>
                            <w:rtl/>
                          </w:rPr>
                          <w:alias w:val="Title"/>
                          <w:id w:val="15866532"/>
                          <w:dataBinding w:prefixMappings="xmlns:ns0='http://schemas.openxmlformats.org/package/2006/metadata/core-properties' xmlns:ns1='http://purl.org/dc/elements/1.1/'" w:xpath="/ns0:coreProperties[1]/ns1:title[1]" w:storeItemID="{6C3C8BC8-F283-45AE-878A-BAB7291924A1}"/>
                          <w:text/>
                        </w:sdtPr>
                        <w:sdtContent>
                          <w:p w:rsidR="00EB0DC7" w:rsidRDefault="00EB0DC7" w:rsidP="00EB0DC7">
                            <w:pPr>
                              <w:spacing w:after="0"/>
                              <w:rPr>
                                <w:b/>
                                <w:bCs/>
                                <w:color w:val="1F497D" w:themeColor="text2"/>
                                <w:sz w:val="72"/>
                                <w:szCs w:val="72"/>
                              </w:rPr>
                            </w:pPr>
                            <w:r>
                              <w:rPr>
                                <w:b/>
                                <w:bCs/>
                                <w:color w:val="1F497D" w:themeColor="text2"/>
                                <w:sz w:val="72"/>
                                <w:szCs w:val="72"/>
                              </w:rPr>
                              <w:t>Monitor Center</w:t>
                            </w:r>
                          </w:p>
                        </w:sdtContent>
                      </w:sdt>
                      <w:sdt>
                        <w:sdtPr>
                          <w:rPr>
                            <w:b/>
                            <w:bCs/>
                            <w:color w:val="4F81BD" w:themeColor="accent1"/>
                            <w:sz w:val="40"/>
                            <w:szCs w:val="40"/>
                            <w:rtl/>
                          </w:rPr>
                          <w:alias w:val="Subtitle"/>
                          <w:id w:val="15866538"/>
                          <w:dataBinding w:prefixMappings="xmlns:ns0='http://schemas.openxmlformats.org/package/2006/metadata/core-properties' xmlns:ns1='http://purl.org/dc/elements/1.1/'" w:xpath="/ns0:coreProperties[1]/ns1:subject[1]" w:storeItemID="{6C3C8BC8-F283-45AE-878A-BAB7291924A1}"/>
                          <w:text/>
                        </w:sdtPr>
                        <w:sdtContent>
                          <w:p w:rsidR="00EB0DC7" w:rsidRDefault="00EB0DC7" w:rsidP="00EB0DC7">
                            <w:pPr>
                              <w:rPr>
                                <w:b/>
                                <w:bCs/>
                                <w:color w:val="4F81BD" w:themeColor="accent1"/>
                                <w:sz w:val="40"/>
                                <w:szCs w:val="40"/>
                              </w:rPr>
                            </w:pPr>
                            <w:r>
                              <w:rPr>
                                <w:b/>
                                <w:bCs/>
                                <w:color w:val="4F81BD" w:themeColor="accent1"/>
                                <w:sz w:val="40"/>
                                <w:szCs w:val="40"/>
                              </w:rPr>
                              <w:t>Users Guide</w:t>
                            </w:r>
                          </w:p>
                        </w:sdtContent>
                      </w:sdt>
                      <w:sdt>
                        <w:sdtPr>
                          <w:rPr>
                            <w:b/>
                            <w:bCs/>
                            <w:color w:val="808080" w:themeColor="text1" w:themeTint="7F"/>
                            <w:sz w:val="32"/>
                            <w:szCs w:val="32"/>
                            <w:rtl/>
                          </w:rPr>
                          <w:alias w:val="Author"/>
                          <w:id w:val="15866544"/>
                          <w:dataBinding w:prefixMappings="xmlns:ns0='http://schemas.openxmlformats.org/package/2006/metadata/core-properties' xmlns:ns1='http://purl.org/dc/elements/1.1/'" w:xpath="/ns0:coreProperties[1]/ns1:creator[1]" w:storeItemID="{6C3C8BC8-F283-45AE-878A-BAB7291924A1}"/>
                          <w:text/>
                        </w:sdtPr>
                        <w:sdtContent>
                          <w:p w:rsidR="00EB0DC7" w:rsidRDefault="00EB0DC7" w:rsidP="00EB0DC7">
                            <w:pPr>
                              <w:rPr>
                                <w:b/>
                                <w:bCs/>
                                <w:color w:val="808080" w:themeColor="text1" w:themeTint="7F"/>
                                <w:sz w:val="32"/>
                                <w:szCs w:val="32"/>
                              </w:rPr>
                            </w:pPr>
                            <w:r>
                              <w:rPr>
                                <w:rFonts w:hint="cs"/>
                                <w:b/>
                                <w:bCs/>
                                <w:color w:val="808080" w:themeColor="text1" w:themeTint="7F"/>
                                <w:sz w:val="32"/>
                                <w:szCs w:val="32"/>
                              </w:rPr>
                              <w:t>Nitzan &amp; Moran</w:t>
                            </w:r>
                            <w:r>
                              <w:rPr>
                                <w:rFonts w:hint="cs"/>
                                <w:b/>
                                <w:bCs/>
                                <w:color w:val="808080" w:themeColor="text1" w:themeTint="7F"/>
                                <w:sz w:val="32"/>
                                <w:szCs w:val="32"/>
                                <w:rtl/>
                              </w:rPr>
                              <w:t xml:space="preserve"> </w:t>
                            </w:r>
                          </w:p>
                        </w:sdtContent>
                      </w:sdt>
                      <w:p w:rsidR="00EB0DC7" w:rsidRDefault="00EB0DC7">
                        <w:pPr>
                          <w:rPr>
                            <w:b/>
                            <w:bCs/>
                            <w:color w:val="808080" w:themeColor="text1" w:themeTint="7F"/>
                            <w:sz w:val="32"/>
                            <w:szCs w:val="32"/>
                          </w:rPr>
                        </w:pPr>
                      </w:p>
                    </w:txbxContent>
                  </v:textbox>
                </v:rect>
                <w10:wrap anchorx="page" anchory="margin"/>
              </v:group>
            </w:pict>
          </w:r>
        </w:p>
        <w:p w:rsidR="00EB0DC7" w:rsidRDefault="00EB0DC7">
          <w:pPr>
            <w:bidi w:val="0"/>
            <w:rPr>
              <w:rFonts w:asciiTheme="majorHAnsi" w:eastAsiaTheme="majorEastAsia" w:hAnsiTheme="majorHAnsi" w:cstheme="majorBidi"/>
              <w:b/>
              <w:bCs/>
              <w:color w:val="365F91" w:themeColor="accent1" w:themeShade="BF"/>
              <w:sz w:val="48"/>
              <w:szCs w:val="48"/>
              <w:lang w:bidi="ar-SA"/>
            </w:rPr>
          </w:pPr>
          <w:r>
            <w:rPr>
              <w:rFonts w:asciiTheme="majorHAnsi" w:eastAsiaTheme="majorEastAsia" w:hAnsiTheme="majorHAnsi" w:cstheme="majorBidi"/>
              <w:b/>
              <w:bCs/>
              <w:color w:val="365F91" w:themeColor="accent1" w:themeShade="BF"/>
              <w:sz w:val="48"/>
              <w:szCs w:val="48"/>
              <w:lang w:bidi="ar-SA"/>
            </w:rPr>
            <w:br w:type="page"/>
          </w:r>
        </w:p>
      </w:sdtContent>
    </w:sdt>
    <w:sdt>
      <w:sdtPr>
        <w:rPr>
          <w:rFonts w:asciiTheme="minorHAnsi" w:eastAsiaTheme="minorHAnsi" w:hAnsiTheme="minorHAnsi" w:cstheme="minorBidi"/>
          <w:b w:val="0"/>
          <w:bCs w:val="0"/>
          <w:color w:val="auto"/>
          <w:sz w:val="22"/>
          <w:szCs w:val="22"/>
          <w:lang w:bidi="he-IL"/>
        </w:rPr>
        <w:id w:val="273010817"/>
        <w:docPartObj>
          <w:docPartGallery w:val="Table of Contents"/>
          <w:docPartUnique/>
        </w:docPartObj>
      </w:sdtPr>
      <w:sdtEndPr>
        <w:rPr>
          <w:rtl/>
        </w:rPr>
      </w:sdtEndPr>
      <w:sdtContent>
        <w:p w:rsidR="00EB0DC7" w:rsidRDefault="00EB0DC7">
          <w:pPr>
            <w:pStyle w:val="TOCHeading"/>
          </w:pPr>
          <w:r>
            <w:t>Table of Contents</w:t>
          </w:r>
        </w:p>
        <w:p w:rsidR="00C75023" w:rsidRDefault="00350941">
          <w:pPr>
            <w:pStyle w:val="TOC1"/>
            <w:tabs>
              <w:tab w:val="right" w:leader="dot" w:pos="8296"/>
            </w:tabs>
            <w:rPr>
              <w:rFonts w:eastAsiaTheme="minorEastAsia"/>
              <w:noProof/>
              <w:rtl/>
            </w:rPr>
          </w:pPr>
          <w:r>
            <w:fldChar w:fldCharType="begin"/>
          </w:r>
          <w:r w:rsidR="00EB0DC7">
            <w:instrText xml:space="preserve"> TOC \o "1-3" \h \z \u </w:instrText>
          </w:r>
          <w:r>
            <w:fldChar w:fldCharType="separate"/>
          </w:r>
          <w:hyperlink w:anchor="_Toc234678530" w:history="1">
            <w:r w:rsidR="00C75023" w:rsidRPr="00015E48">
              <w:rPr>
                <w:rStyle w:val="Hyperlink"/>
                <w:noProof/>
              </w:rPr>
              <w:t>What is Monitor Center?</w:t>
            </w:r>
            <w:r w:rsidR="00C75023">
              <w:rPr>
                <w:noProof/>
                <w:webHidden/>
                <w:rtl/>
              </w:rPr>
              <w:tab/>
            </w:r>
            <w:r w:rsidR="00C75023">
              <w:rPr>
                <w:noProof/>
                <w:webHidden/>
                <w:rtl/>
              </w:rPr>
              <w:fldChar w:fldCharType="begin"/>
            </w:r>
            <w:r w:rsidR="00C75023">
              <w:rPr>
                <w:noProof/>
                <w:webHidden/>
                <w:rtl/>
              </w:rPr>
              <w:instrText xml:space="preserve"> </w:instrText>
            </w:r>
            <w:r w:rsidR="00C75023">
              <w:rPr>
                <w:noProof/>
                <w:webHidden/>
              </w:rPr>
              <w:instrText>PAGEREF</w:instrText>
            </w:r>
            <w:r w:rsidR="00C75023">
              <w:rPr>
                <w:noProof/>
                <w:webHidden/>
                <w:rtl/>
              </w:rPr>
              <w:instrText xml:space="preserve"> _</w:instrText>
            </w:r>
            <w:r w:rsidR="00C75023">
              <w:rPr>
                <w:noProof/>
                <w:webHidden/>
              </w:rPr>
              <w:instrText>Toc234678530 \h</w:instrText>
            </w:r>
            <w:r w:rsidR="00C75023">
              <w:rPr>
                <w:noProof/>
                <w:webHidden/>
                <w:rtl/>
              </w:rPr>
              <w:instrText xml:space="preserve"> </w:instrText>
            </w:r>
            <w:r w:rsidR="00C75023">
              <w:rPr>
                <w:noProof/>
                <w:webHidden/>
                <w:rtl/>
              </w:rPr>
            </w:r>
            <w:r w:rsidR="00C75023">
              <w:rPr>
                <w:noProof/>
                <w:webHidden/>
                <w:rtl/>
              </w:rPr>
              <w:fldChar w:fldCharType="separate"/>
            </w:r>
            <w:r w:rsidR="00C75023">
              <w:rPr>
                <w:noProof/>
                <w:webHidden/>
                <w:rtl/>
              </w:rPr>
              <w:t>3</w:t>
            </w:r>
            <w:r w:rsidR="00C75023">
              <w:rPr>
                <w:noProof/>
                <w:webHidden/>
                <w:rtl/>
              </w:rPr>
              <w:fldChar w:fldCharType="end"/>
            </w:r>
          </w:hyperlink>
        </w:p>
        <w:p w:rsidR="00C75023" w:rsidRDefault="00C75023">
          <w:pPr>
            <w:pStyle w:val="TOC1"/>
            <w:tabs>
              <w:tab w:val="right" w:leader="dot" w:pos="8296"/>
            </w:tabs>
            <w:rPr>
              <w:rFonts w:eastAsiaTheme="minorEastAsia"/>
              <w:noProof/>
              <w:rtl/>
            </w:rPr>
          </w:pPr>
          <w:hyperlink w:anchor="_Toc234678531" w:history="1">
            <w:r w:rsidRPr="00015E48">
              <w:rPr>
                <w:rStyle w:val="Hyperlink"/>
                <w:noProof/>
              </w:rPr>
              <w:t>Who is it for?</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Toc234678531 \h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C75023" w:rsidRDefault="00C75023">
          <w:pPr>
            <w:pStyle w:val="TOC1"/>
            <w:tabs>
              <w:tab w:val="right" w:leader="dot" w:pos="8296"/>
            </w:tabs>
            <w:rPr>
              <w:rFonts w:eastAsiaTheme="minorEastAsia"/>
              <w:noProof/>
              <w:rtl/>
            </w:rPr>
          </w:pPr>
          <w:hyperlink w:anchor="_Toc234678532" w:history="1">
            <w:r w:rsidRPr="00015E48">
              <w:rPr>
                <w:rStyle w:val="Hyperlink"/>
                <w:noProof/>
              </w:rPr>
              <w:t>Pre Requisites</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Toc234678532 \h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C75023" w:rsidRDefault="00C75023">
          <w:pPr>
            <w:pStyle w:val="TOC1"/>
            <w:tabs>
              <w:tab w:val="right" w:leader="dot" w:pos="8296"/>
            </w:tabs>
            <w:rPr>
              <w:rFonts w:eastAsiaTheme="minorEastAsia"/>
              <w:noProof/>
              <w:rtl/>
            </w:rPr>
          </w:pPr>
          <w:hyperlink w:anchor="_Toc234678533" w:history="1">
            <w:r w:rsidRPr="00015E48">
              <w:rPr>
                <w:rStyle w:val="Hyperlink"/>
                <w:noProof/>
              </w:rPr>
              <w:t>Installation &amp; Distribution</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Toc234678533 \h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C75023" w:rsidRDefault="00C75023">
          <w:pPr>
            <w:pStyle w:val="TOC1"/>
            <w:tabs>
              <w:tab w:val="right" w:leader="dot" w:pos="8296"/>
            </w:tabs>
            <w:rPr>
              <w:rFonts w:eastAsiaTheme="minorEastAsia"/>
              <w:noProof/>
              <w:rtl/>
            </w:rPr>
          </w:pPr>
          <w:hyperlink w:anchor="_Toc234678534" w:history="1">
            <w:r w:rsidRPr="00015E48">
              <w:rPr>
                <w:rStyle w:val="Hyperlink"/>
                <w:noProof/>
              </w:rPr>
              <w:t>Getting Started</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Toc234678534 \h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35" w:history="1">
            <w:r w:rsidRPr="00015E48">
              <w:rPr>
                <w:rStyle w:val="Hyperlink"/>
                <w:noProof/>
              </w:rPr>
              <w:t>Configure the Client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Toc234678535 \h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36" w:history="1">
            <w:r w:rsidRPr="00015E48">
              <w:rPr>
                <w:rStyle w:val="Hyperlink"/>
                <w:noProof/>
              </w:rPr>
              <w:t>Configure the Server</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Toc234678536 \h</w:instrText>
            </w:r>
            <w:r>
              <w:rPr>
                <w:noProof/>
                <w:webHidden/>
                <w:rtl/>
              </w:rPr>
              <w:instrText xml:space="preserve"> </w:instrText>
            </w:r>
            <w:r>
              <w:rPr>
                <w:noProof/>
                <w:webHidden/>
                <w:rtl/>
              </w:rPr>
            </w:r>
            <w:r>
              <w:rPr>
                <w:noProof/>
                <w:webHidden/>
                <w:rtl/>
              </w:rPr>
              <w:fldChar w:fldCharType="separate"/>
            </w:r>
            <w:r>
              <w:rPr>
                <w:noProof/>
                <w:webHidden/>
                <w:rtl/>
              </w:rPr>
              <w:t>4</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37" w:history="1">
            <w:r w:rsidRPr="00015E48">
              <w:rPr>
                <w:rStyle w:val="Hyperlink"/>
                <w:noProof/>
              </w:rPr>
              <w:t>Add new Clients</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Toc234678537 \h</w:instrText>
            </w:r>
            <w:r>
              <w:rPr>
                <w:noProof/>
                <w:webHidden/>
                <w:rtl/>
              </w:rPr>
              <w:instrText xml:space="preserve"> </w:instrText>
            </w:r>
            <w:r>
              <w:rPr>
                <w:noProof/>
                <w:webHidden/>
                <w:rtl/>
              </w:rPr>
            </w:r>
            <w:r>
              <w:rPr>
                <w:noProof/>
                <w:webHidden/>
                <w:rtl/>
              </w:rPr>
              <w:fldChar w:fldCharType="separate"/>
            </w:r>
            <w:r>
              <w:rPr>
                <w:noProof/>
                <w:webHidden/>
                <w:rtl/>
              </w:rPr>
              <w:t>4</w:t>
            </w:r>
            <w:r>
              <w:rPr>
                <w:noProof/>
                <w:webHidden/>
                <w:rtl/>
              </w:rPr>
              <w:fldChar w:fldCharType="end"/>
            </w:r>
          </w:hyperlink>
        </w:p>
        <w:p w:rsidR="00C75023" w:rsidRDefault="00C75023">
          <w:pPr>
            <w:pStyle w:val="TOC1"/>
            <w:tabs>
              <w:tab w:val="right" w:leader="dot" w:pos="8296"/>
            </w:tabs>
            <w:rPr>
              <w:rFonts w:eastAsiaTheme="minorEastAsia"/>
              <w:noProof/>
              <w:rtl/>
            </w:rPr>
          </w:pPr>
          <w:hyperlink w:anchor="_Toc234678538" w:history="1">
            <w:r w:rsidRPr="00015E48">
              <w:rPr>
                <w:rStyle w:val="Hyperlink"/>
                <w:noProof/>
              </w:rPr>
              <w:t>Available Information</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Toc234678538 \h</w:instrText>
            </w:r>
            <w:r>
              <w:rPr>
                <w:noProof/>
                <w:webHidden/>
                <w:rtl/>
              </w:rPr>
              <w:instrText xml:space="preserve"> </w:instrText>
            </w:r>
            <w:r>
              <w:rPr>
                <w:noProof/>
                <w:webHidden/>
                <w:rtl/>
              </w:rPr>
            </w:r>
            <w:r>
              <w:rPr>
                <w:noProof/>
                <w:webHidden/>
                <w:rtl/>
              </w:rPr>
              <w:fldChar w:fldCharType="separate"/>
            </w:r>
            <w:r>
              <w:rPr>
                <w:noProof/>
                <w:webHidden/>
                <w:rtl/>
              </w:rPr>
              <w:t>6</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39" w:history="1">
            <w:r w:rsidRPr="00015E48">
              <w:rPr>
                <w:rStyle w:val="Hyperlink"/>
                <w:noProof/>
              </w:rPr>
              <w:t>Processes</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Toc234678539 \h</w:instrText>
            </w:r>
            <w:r>
              <w:rPr>
                <w:noProof/>
                <w:webHidden/>
                <w:rtl/>
              </w:rPr>
              <w:instrText xml:space="preserve"> </w:instrText>
            </w:r>
            <w:r>
              <w:rPr>
                <w:noProof/>
                <w:webHidden/>
                <w:rtl/>
              </w:rPr>
            </w:r>
            <w:r>
              <w:rPr>
                <w:noProof/>
                <w:webHidden/>
                <w:rtl/>
              </w:rPr>
              <w:fldChar w:fldCharType="separate"/>
            </w:r>
            <w:r>
              <w:rPr>
                <w:noProof/>
                <w:webHidden/>
                <w:rtl/>
              </w:rPr>
              <w:t>6</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40" w:history="1">
            <w:r w:rsidRPr="00015E48">
              <w:rPr>
                <w:rStyle w:val="Hyperlink"/>
                <w:noProof/>
              </w:rPr>
              <w:t>Performance</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Toc234678540 \h</w:instrText>
            </w:r>
            <w:r>
              <w:rPr>
                <w:noProof/>
                <w:webHidden/>
                <w:rtl/>
              </w:rPr>
              <w:instrText xml:space="preserve"> </w:instrText>
            </w:r>
            <w:r>
              <w:rPr>
                <w:noProof/>
                <w:webHidden/>
                <w:rtl/>
              </w:rPr>
            </w:r>
            <w:r>
              <w:rPr>
                <w:noProof/>
                <w:webHidden/>
                <w:rtl/>
              </w:rPr>
              <w:fldChar w:fldCharType="separate"/>
            </w:r>
            <w:r>
              <w:rPr>
                <w:noProof/>
                <w:webHidden/>
                <w:rtl/>
              </w:rPr>
              <w:t>7</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41" w:history="1">
            <w:r w:rsidRPr="00015E48">
              <w:rPr>
                <w:rStyle w:val="Hyperlink"/>
                <w:noProof/>
              </w:rPr>
              <w:t>System Info</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Toc234678541 \h</w:instrText>
            </w:r>
            <w:r>
              <w:rPr>
                <w:noProof/>
                <w:webHidden/>
                <w:rtl/>
              </w:rPr>
              <w:instrText xml:space="preserve"> </w:instrText>
            </w:r>
            <w:r>
              <w:rPr>
                <w:noProof/>
                <w:webHidden/>
                <w:rtl/>
              </w:rPr>
            </w:r>
            <w:r>
              <w:rPr>
                <w:noProof/>
                <w:webHidden/>
                <w:rtl/>
              </w:rPr>
              <w:fldChar w:fldCharType="separate"/>
            </w:r>
            <w:r>
              <w:rPr>
                <w:noProof/>
                <w:webHidden/>
                <w:rtl/>
              </w:rPr>
              <w:t>9</w:t>
            </w:r>
            <w:r>
              <w:rPr>
                <w:noProof/>
                <w:webHidden/>
                <w:rtl/>
              </w:rPr>
              <w:fldChar w:fldCharType="end"/>
            </w:r>
          </w:hyperlink>
        </w:p>
        <w:p w:rsidR="00C75023" w:rsidRDefault="00C75023">
          <w:pPr>
            <w:pStyle w:val="TOC1"/>
            <w:tabs>
              <w:tab w:val="right" w:leader="dot" w:pos="8296"/>
            </w:tabs>
            <w:rPr>
              <w:rFonts w:eastAsiaTheme="minorEastAsia"/>
              <w:noProof/>
              <w:rtl/>
            </w:rPr>
          </w:pPr>
          <w:hyperlink w:anchor="_Toc234678542" w:history="1">
            <w:r w:rsidRPr="00015E48">
              <w:rPr>
                <w:rStyle w:val="Hyperlink"/>
                <w:noProof/>
              </w:rPr>
              <w:t>Options</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Toc234678542 \h</w:instrText>
            </w:r>
            <w:r>
              <w:rPr>
                <w:noProof/>
                <w:webHidden/>
                <w:rtl/>
              </w:rPr>
              <w:instrText xml:space="preserve"> </w:instrText>
            </w:r>
            <w:r>
              <w:rPr>
                <w:noProof/>
                <w:webHidden/>
                <w:rtl/>
              </w:rPr>
            </w:r>
            <w:r>
              <w:rPr>
                <w:noProof/>
                <w:webHidden/>
                <w:rtl/>
              </w:rPr>
              <w:fldChar w:fldCharType="separate"/>
            </w:r>
            <w:r>
              <w:rPr>
                <w:noProof/>
                <w:webHidden/>
                <w:rtl/>
              </w:rPr>
              <w:t>10</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43" w:history="1">
            <w:r w:rsidRPr="00015E48">
              <w:rPr>
                <w:rStyle w:val="Hyperlink"/>
                <w:noProof/>
              </w:rPr>
              <w:t>Export to excel</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Toc234678543 \h</w:instrText>
            </w:r>
            <w:r>
              <w:rPr>
                <w:noProof/>
                <w:webHidden/>
                <w:rtl/>
              </w:rPr>
              <w:instrText xml:space="preserve"> </w:instrText>
            </w:r>
            <w:r>
              <w:rPr>
                <w:noProof/>
                <w:webHidden/>
                <w:rtl/>
              </w:rPr>
            </w:r>
            <w:r>
              <w:rPr>
                <w:noProof/>
                <w:webHidden/>
                <w:rtl/>
              </w:rPr>
              <w:fldChar w:fldCharType="separate"/>
            </w:r>
            <w:r>
              <w:rPr>
                <w:noProof/>
                <w:webHidden/>
                <w:rtl/>
              </w:rPr>
              <w:t>10</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44" w:history="1">
            <w:r w:rsidRPr="00015E48">
              <w:rPr>
                <w:rStyle w:val="Hyperlink"/>
                <w:noProof/>
              </w:rPr>
              <w:t>Multi Client Report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Toc234678544 \h</w:instrText>
            </w:r>
            <w:r>
              <w:rPr>
                <w:noProof/>
                <w:webHidden/>
                <w:rtl/>
              </w:rPr>
              <w:instrText xml:space="preserve"> </w:instrText>
            </w:r>
            <w:r>
              <w:rPr>
                <w:noProof/>
                <w:webHidden/>
                <w:rtl/>
              </w:rPr>
            </w:r>
            <w:r>
              <w:rPr>
                <w:noProof/>
                <w:webHidden/>
                <w:rtl/>
              </w:rPr>
              <w:fldChar w:fldCharType="separate"/>
            </w:r>
            <w:r>
              <w:rPr>
                <w:noProof/>
                <w:webHidden/>
                <w:rtl/>
              </w:rPr>
              <w:t>10</w:t>
            </w:r>
            <w:r>
              <w:rPr>
                <w:noProof/>
                <w:webHidden/>
                <w:rtl/>
              </w:rPr>
              <w:fldChar w:fldCharType="end"/>
            </w:r>
          </w:hyperlink>
        </w:p>
        <w:p w:rsidR="00C75023" w:rsidRDefault="00C75023">
          <w:pPr>
            <w:pStyle w:val="TOC2"/>
            <w:tabs>
              <w:tab w:val="right" w:leader="dot" w:pos="8296"/>
            </w:tabs>
            <w:rPr>
              <w:rFonts w:eastAsiaTheme="minorEastAsia"/>
              <w:noProof/>
              <w:rtl/>
            </w:rPr>
          </w:pPr>
          <w:hyperlink w:anchor="_Toc234678545" w:history="1">
            <w:r w:rsidRPr="00015E48">
              <w:rPr>
                <w:rStyle w:val="Hyperlink"/>
                <w:noProof/>
              </w:rPr>
              <w:t>Change the interval</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Toc234678545 \h</w:instrText>
            </w:r>
            <w:r>
              <w:rPr>
                <w:noProof/>
                <w:webHidden/>
                <w:rtl/>
              </w:rPr>
              <w:instrText xml:space="preserve"> </w:instrText>
            </w:r>
            <w:r>
              <w:rPr>
                <w:noProof/>
                <w:webHidden/>
                <w:rtl/>
              </w:rPr>
            </w:r>
            <w:r>
              <w:rPr>
                <w:noProof/>
                <w:webHidden/>
                <w:rtl/>
              </w:rPr>
              <w:fldChar w:fldCharType="separate"/>
            </w:r>
            <w:r>
              <w:rPr>
                <w:noProof/>
                <w:webHidden/>
                <w:rtl/>
              </w:rPr>
              <w:t>11</w:t>
            </w:r>
            <w:r>
              <w:rPr>
                <w:noProof/>
                <w:webHidden/>
                <w:rtl/>
              </w:rPr>
              <w:fldChar w:fldCharType="end"/>
            </w:r>
          </w:hyperlink>
        </w:p>
        <w:p w:rsidR="00EB0DC7" w:rsidRDefault="00350941">
          <w:r>
            <w:fldChar w:fldCharType="end"/>
          </w:r>
        </w:p>
      </w:sdtContent>
    </w:sdt>
    <w:p w:rsidR="00EB0DC7" w:rsidRDefault="00EB0DC7" w:rsidP="00CD1AFA">
      <w:pPr>
        <w:bidi w:val="0"/>
      </w:pPr>
    </w:p>
    <w:p w:rsidR="00EB0DC7" w:rsidRDefault="00EB0DC7">
      <w:pPr>
        <w:bidi w:val="0"/>
        <w:rPr>
          <w:rFonts w:asciiTheme="majorHAnsi" w:eastAsiaTheme="majorEastAsia" w:hAnsiTheme="majorHAnsi" w:cstheme="majorBidi"/>
          <w:b/>
          <w:bCs/>
          <w:color w:val="365F91" w:themeColor="accent1" w:themeShade="BF"/>
          <w:sz w:val="28"/>
          <w:szCs w:val="28"/>
        </w:rPr>
      </w:pPr>
      <w:r>
        <w:br w:type="page"/>
      </w:r>
    </w:p>
    <w:p w:rsidR="00CD1AFA" w:rsidRDefault="00CD1AFA" w:rsidP="00EB0DC7">
      <w:pPr>
        <w:pStyle w:val="Heading1"/>
        <w:bidi w:val="0"/>
      </w:pPr>
      <w:bookmarkStart w:id="0" w:name="_Toc234678530"/>
      <w:r>
        <w:lastRenderedPageBreak/>
        <w:t>What is Monitor Center?</w:t>
      </w:r>
      <w:bookmarkEnd w:id="0"/>
    </w:p>
    <w:p w:rsidR="00A31ADB" w:rsidRDefault="00A31ADB" w:rsidP="00A31ADB">
      <w:pPr>
        <w:bidi w:val="0"/>
      </w:pPr>
      <w:r>
        <w:t xml:space="preserve">Monitor Center is a system designed to help you control and monitor your computers in a local network. The system allows you to see, in real time, useful information about any of your computers using an easy interface that can be suited to your own needs. </w:t>
      </w:r>
    </w:p>
    <w:p w:rsidR="00821A1E" w:rsidRPr="00A31ADB" w:rsidRDefault="00821A1E" w:rsidP="00821A1E">
      <w:pPr>
        <w:bidi w:val="0"/>
      </w:pPr>
      <w:r>
        <w:t>Monitor Center is a free open source system that was developed in a .Net Framework environment.</w:t>
      </w:r>
    </w:p>
    <w:p w:rsidR="00CD1AFA" w:rsidRDefault="00CD1AFA" w:rsidP="00EB0DC7">
      <w:pPr>
        <w:pStyle w:val="Heading1"/>
        <w:bidi w:val="0"/>
      </w:pPr>
      <w:bookmarkStart w:id="1" w:name="_Toc234678531"/>
      <w:r>
        <w:t>Who is it for?</w:t>
      </w:r>
      <w:bookmarkEnd w:id="1"/>
    </w:p>
    <w:p w:rsidR="00855E09" w:rsidRDefault="00A31ADB" w:rsidP="00855E09">
      <w:pPr>
        <w:bidi w:val="0"/>
      </w:pPr>
      <w:r>
        <w:t>Monitor Center is suitable</w:t>
      </w:r>
      <w:r w:rsidR="00821A1E">
        <w:t xml:space="preserve"> for the home user as well as the system administrator</w:t>
      </w:r>
      <w:r>
        <w:t xml:space="preserve"> </w:t>
      </w:r>
      <w:r w:rsidR="00821A1E">
        <w:t xml:space="preserve">in a small organization. The </w:t>
      </w:r>
      <w:r w:rsidR="00855E09">
        <w:t>user needs</w:t>
      </w:r>
      <w:r w:rsidR="00821A1E">
        <w:t xml:space="preserve"> to be familiar with technical terms regarding operating systems, </w:t>
      </w:r>
      <w:r w:rsidR="00855E09">
        <w:t xml:space="preserve">basic knowledge of system’s processes and performance. </w:t>
      </w:r>
    </w:p>
    <w:p w:rsidR="00CD1AFA" w:rsidRDefault="00CD1AFA" w:rsidP="00855E09">
      <w:pPr>
        <w:pStyle w:val="Heading1"/>
        <w:bidi w:val="0"/>
      </w:pPr>
      <w:bookmarkStart w:id="2" w:name="_Toc234678532"/>
      <w:r>
        <w:t>Pre Requisites</w:t>
      </w:r>
      <w:bookmarkEnd w:id="2"/>
    </w:p>
    <w:p w:rsidR="00855E09" w:rsidRDefault="00855E09" w:rsidP="00855E09">
      <w:pPr>
        <w:bidi w:val="0"/>
      </w:pPr>
      <w:r>
        <w:t>Monitor Center is a system that works on Windows operating systems of version XP and higher. In order to run the system requires .Net Framework 2.0 or later versions installed on the clients and the server.</w:t>
      </w:r>
    </w:p>
    <w:p w:rsidR="00CD1AFA" w:rsidRDefault="00CD1AFA" w:rsidP="00EB0DC7">
      <w:pPr>
        <w:pStyle w:val="Heading1"/>
        <w:bidi w:val="0"/>
      </w:pPr>
      <w:bookmarkStart w:id="3" w:name="_Toc234678533"/>
      <w:r>
        <w:t>Installation &amp; Distribution</w:t>
      </w:r>
      <w:bookmarkEnd w:id="3"/>
    </w:p>
    <w:p w:rsidR="00855E09" w:rsidRDefault="00855E09" w:rsidP="00C33633">
      <w:pPr>
        <w:bidi w:val="0"/>
      </w:pPr>
      <w:r>
        <w:t xml:space="preserve">From the installation folder, copy the file </w:t>
      </w:r>
      <w:r w:rsidRPr="00855E09">
        <w:rPr>
          <w:i/>
          <w:iCs/>
        </w:rPr>
        <w:t>MonitorCenter1.0.exe</w:t>
      </w:r>
      <w:r>
        <w:t xml:space="preserve"> to any location on the server machine. This exe is the central interface of the system from which you can perform all your actions. On each one of the clients you wish to monitor, create a folder named Clien</w:t>
      </w:r>
      <w:r w:rsidR="00C33633">
        <w:t>t in a specific location you choose and copy the file</w:t>
      </w:r>
      <w:r w:rsidR="00E6111B">
        <w:t>s</w:t>
      </w:r>
      <w:r w:rsidR="00C33633">
        <w:t xml:space="preserve"> </w:t>
      </w:r>
      <w:r w:rsidR="00C33633" w:rsidRPr="00855E09">
        <w:rPr>
          <w:i/>
          <w:iCs/>
        </w:rPr>
        <w:t>MonitorC</w:t>
      </w:r>
      <w:r w:rsidR="00C33633">
        <w:rPr>
          <w:i/>
          <w:iCs/>
        </w:rPr>
        <w:t>lient</w:t>
      </w:r>
      <w:r w:rsidR="00C33633" w:rsidRPr="00855E09">
        <w:rPr>
          <w:i/>
          <w:iCs/>
        </w:rPr>
        <w:t>1.0.exe</w:t>
      </w:r>
      <w:r w:rsidR="00C33633">
        <w:t xml:space="preserve"> </w:t>
      </w:r>
      <w:r w:rsidR="00E6111B">
        <w:t xml:space="preserve">and </w:t>
      </w:r>
      <w:r w:rsidR="00E6111B" w:rsidRPr="00E6111B">
        <w:rPr>
          <w:i/>
          <w:iCs/>
        </w:rPr>
        <w:t>Definitions.ini</w:t>
      </w:r>
      <w:r w:rsidR="00E6111B" w:rsidRPr="00E6111B">
        <w:t xml:space="preserve"> </w:t>
      </w:r>
      <w:r w:rsidR="00C33633">
        <w:t>to that folder.</w:t>
      </w:r>
    </w:p>
    <w:p w:rsidR="00C33633" w:rsidRDefault="00C33633" w:rsidP="00C33633">
      <w:pPr>
        <w:bidi w:val="0"/>
      </w:pPr>
      <w:r>
        <w:t>If you have large number of computers, you can also use a simple distribution system in order to join the computers as clients to the system, for no registration or interactive installation is required.</w:t>
      </w:r>
    </w:p>
    <w:p w:rsidR="00C33633" w:rsidRPr="00855E09" w:rsidRDefault="00C33633" w:rsidP="00C33633">
      <w:pPr>
        <w:bidi w:val="0"/>
      </w:pPr>
      <w:r>
        <w:t>Now the system is ready for use!</w:t>
      </w:r>
    </w:p>
    <w:p w:rsidR="00CD1AFA" w:rsidRDefault="00CD1AFA" w:rsidP="00EB0DC7">
      <w:pPr>
        <w:pStyle w:val="Heading1"/>
        <w:bidi w:val="0"/>
      </w:pPr>
      <w:bookmarkStart w:id="4" w:name="_Toc234678534"/>
      <w:r>
        <w:t>Getting Started</w:t>
      </w:r>
      <w:bookmarkEnd w:id="4"/>
    </w:p>
    <w:p w:rsidR="00CD1AFA" w:rsidRDefault="00CD1AFA" w:rsidP="00EB0DC7">
      <w:pPr>
        <w:pStyle w:val="Heading2"/>
        <w:bidi w:val="0"/>
      </w:pPr>
      <w:bookmarkStart w:id="5" w:name="_Toc234678535"/>
      <w:r>
        <w:t>Configure the Client</w:t>
      </w:r>
      <w:bookmarkEnd w:id="5"/>
    </w:p>
    <w:p w:rsidR="00E6111B" w:rsidRDefault="00E6111B" w:rsidP="001F0B80">
      <w:pPr>
        <w:bidi w:val="0"/>
      </w:pPr>
      <w:r>
        <w:t>In the client definitions file (</w:t>
      </w:r>
      <w:r w:rsidRPr="00E6111B">
        <w:rPr>
          <w:i/>
          <w:iCs/>
        </w:rPr>
        <w:t>Definitions.ini</w:t>
      </w:r>
      <w:r>
        <w:t xml:space="preserve">) which you copied to the Client folder, you </w:t>
      </w:r>
      <w:r w:rsidR="001F0B80">
        <w:t xml:space="preserve">should </w:t>
      </w:r>
      <w:r>
        <w:t xml:space="preserve">configure the IP of the </w:t>
      </w:r>
      <w:r w:rsidR="001F0B80">
        <w:t xml:space="preserve">client </w:t>
      </w:r>
      <w:r>
        <w:t xml:space="preserve">and the port in which </w:t>
      </w:r>
      <w:r w:rsidR="001F0B80">
        <w:t>it would listen to the server requests</w:t>
      </w:r>
      <w:r>
        <w:t xml:space="preserve">. If you do not specify port number, default value would be used: 11000.  </w:t>
      </w:r>
    </w:p>
    <w:p w:rsidR="00E6111B" w:rsidRDefault="00E6111B" w:rsidP="00E6111B">
      <w:pPr>
        <w:bidi w:val="0"/>
      </w:pPr>
      <w:r w:rsidRPr="00E6111B">
        <w:rPr>
          <w:b/>
          <w:bCs/>
        </w:rPr>
        <w:t>Note:</w:t>
      </w:r>
      <w:r>
        <w:t xml:space="preserve"> the server and the clients need to be configured with the same port number.</w:t>
      </w:r>
    </w:p>
    <w:p w:rsidR="00E6111B" w:rsidRDefault="00E6111B" w:rsidP="00447147">
      <w:pPr>
        <w:bidi w:val="0"/>
      </w:pPr>
      <w:r>
        <w:lastRenderedPageBreak/>
        <w:t xml:space="preserve">In order to start the client, double click </w:t>
      </w:r>
      <w:r w:rsidRPr="00855E09">
        <w:rPr>
          <w:i/>
          <w:iCs/>
        </w:rPr>
        <w:t>MonitorC</w:t>
      </w:r>
      <w:r>
        <w:rPr>
          <w:i/>
          <w:iCs/>
        </w:rPr>
        <w:t>lient</w:t>
      </w:r>
      <w:r w:rsidRPr="00855E09">
        <w:rPr>
          <w:i/>
          <w:iCs/>
        </w:rPr>
        <w:t>1.0.exe</w:t>
      </w:r>
      <w:r>
        <w:t xml:space="preserve">, you will see the Monitor Center icon </w:t>
      </w:r>
      <w:r w:rsidR="00447147">
        <w:rPr>
          <w:noProof/>
        </w:rPr>
        <w:drawing>
          <wp:inline distT="0" distB="0" distL="0" distR="0">
            <wp:extent cx="152400" cy="152400"/>
            <wp:effectExtent l="19050" t="0" r="0" b="0"/>
            <wp:docPr id="1" name="Picture 0" descr="Ico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bmp"/>
                    <pic:cNvPicPr/>
                  </pic:nvPicPr>
                  <pic:blipFill>
                    <a:blip r:embed="rId9"/>
                    <a:stretch>
                      <a:fillRect/>
                    </a:stretch>
                  </pic:blipFill>
                  <pic:spPr>
                    <a:xfrm>
                      <a:off x="0" y="0"/>
                      <a:ext cx="152400" cy="152400"/>
                    </a:xfrm>
                    <a:prstGeom prst="rect">
                      <a:avLst/>
                    </a:prstGeom>
                  </pic:spPr>
                </pic:pic>
              </a:graphicData>
            </a:graphic>
          </wp:inline>
        </w:drawing>
      </w:r>
      <w:r>
        <w:t xml:space="preserve">in the system </w:t>
      </w:r>
      <w:r w:rsidR="00447147">
        <w:t>tray. Information message would pop up, saying Monitoring Client is starting and when it is done the pop up would show Monitoring Client is working.</w:t>
      </w:r>
    </w:p>
    <w:p w:rsidR="00447147" w:rsidRDefault="00447147" w:rsidP="00447147">
      <w:pPr>
        <w:bidi w:val="0"/>
      </w:pPr>
      <w:r>
        <w:t xml:space="preserve">In the Client folder you can find the log file of the Monitor Client, </w:t>
      </w:r>
      <w:r w:rsidRPr="00447147">
        <w:rPr>
          <w:i/>
          <w:iCs/>
        </w:rPr>
        <w:t>Log.ini</w:t>
      </w:r>
      <w:r>
        <w:t>. In the log you can see the client’s actions which can help you track of the client work and solve problems.</w:t>
      </w:r>
    </w:p>
    <w:p w:rsidR="00447147" w:rsidRPr="00C33633" w:rsidRDefault="00447147" w:rsidP="00447147">
      <w:pPr>
        <w:bidi w:val="0"/>
      </w:pPr>
      <w:r>
        <w:t>The client cannot be closed unless the correct password is used and that in order to avoid the end user terminating the program whenever he wishes to.  The password required in order to stop the client is: Mon123.</w:t>
      </w:r>
    </w:p>
    <w:p w:rsidR="00CD1AFA" w:rsidRDefault="00CD1AFA" w:rsidP="00EB0DC7">
      <w:pPr>
        <w:pStyle w:val="Heading2"/>
        <w:bidi w:val="0"/>
      </w:pPr>
      <w:bookmarkStart w:id="6" w:name="_Toc234678536"/>
      <w:r>
        <w:t>Configure the Server</w:t>
      </w:r>
      <w:bookmarkEnd w:id="6"/>
    </w:p>
    <w:p w:rsidR="00D700D3" w:rsidRDefault="00D700D3" w:rsidP="00D700D3">
      <w:pPr>
        <w:bidi w:val="0"/>
      </w:pPr>
      <w:r>
        <w:t xml:space="preserve">In order to start the server, double click the file </w:t>
      </w:r>
      <w:r w:rsidRPr="00855E09">
        <w:rPr>
          <w:i/>
          <w:iCs/>
        </w:rPr>
        <w:t>MonitorCenter1.0.exe</w:t>
      </w:r>
      <w:r>
        <w:t>. The system interface would open, with the default configurations. Each definition in the server can be changed in order to meet your needs. The different configurations would be saved each time you will close the program, ensuring that next time you’ll open it the interface would work and look like you want it to.</w:t>
      </w:r>
    </w:p>
    <w:p w:rsidR="00D700D3" w:rsidRDefault="00D700D3" w:rsidP="00D700D3">
      <w:pPr>
        <w:bidi w:val="0"/>
      </w:pPr>
      <w:r>
        <w:t xml:space="preserve">The first basic configuration you can done is determine the server port. In order to do so go to the menu, choose Options </w:t>
      </w:r>
      <w:r>
        <w:sym w:font="Wingdings" w:char="F0E0"/>
      </w:r>
      <w:r>
        <w:t xml:space="preserve"> Clients List. The Clients List window will open and you would be able to change the port number:</w:t>
      </w:r>
    </w:p>
    <w:p w:rsidR="00D700D3" w:rsidRPr="00D700D3" w:rsidRDefault="00D700D3" w:rsidP="00D700D3">
      <w:pPr>
        <w:bidi w:val="0"/>
      </w:pPr>
      <w:r>
        <w:rPr>
          <w:noProof/>
        </w:rPr>
        <w:drawing>
          <wp:inline distT="0" distB="0" distL="0" distR="0">
            <wp:extent cx="3600450" cy="2581275"/>
            <wp:effectExtent l="19050" t="0" r="0" b="0"/>
            <wp:docPr id="2" name="Picture 1" descr="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mp"/>
                    <pic:cNvPicPr/>
                  </pic:nvPicPr>
                  <pic:blipFill>
                    <a:blip r:embed="rId10"/>
                    <a:stretch>
                      <a:fillRect/>
                    </a:stretch>
                  </pic:blipFill>
                  <pic:spPr>
                    <a:xfrm>
                      <a:off x="0" y="0"/>
                      <a:ext cx="3600450" cy="2581275"/>
                    </a:xfrm>
                    <a:prstGeom prst="rect">
                      <a:avLst/>
                    </a:prstGeom>
                  </pic:spPr>
                </pic:pic>
              </a:graphicData>
            </a:graphic>
          </wp:inline>
        </w:drawing>
      </w:r>
    </w:p>
    <w:p w:rsidR="00CD1AFA" w:rsidRDefault="00CD1AFA" w:rsidP="00EB0DC7">
      <w:pPr>
        <w:pStyle w:val="Heading2"/>
        <w:bidi w:val="0"/>
      </w:pPr>
      <w:bookmarkStart w:id="7" w:name="_Toc234678537"/>
      <w:r>
        <w:t>Add new Clients</w:t>
      </w:r>
      <w:bookmarkEnd w:id="7"/>
    </w:p>
    <w:p w:rsidR="00D700D3" w:rsidRDefault="00D700D3" w:rsidP="00B3445E">
      <w:pPr>
        <w:bidi w:val="0"/>
      </w:pPr>
      <w:r>
        <w:t>After you installed the client on the target computer, in the Monitor Center interface</w:t>
      </w:r>
      <w:r w:rsidR="00B3445E">
        <w:t>,</w:t>
      </w:r>
      <w:r>
        <w:t xml:space="preserve"> choose </w:t>
      </w:r>
      <w:r w:rsidR="00B3445E">
        <w:t xml:space="preserve">in the menu </w:t>
      </w:r>
      <w:r>
        <w:t xml:space="preserve">Options </w:t>
      </w:r>
      <w:r>
        <w:sym w:font="Wingdings" w:char="F0E0"/>
      </w:r>
      <w:r>
        <w:t xml:space="preserve"> Clients List. The Clients List window will open and you would be able to </w:t>
      </w:r>
      <w:r w:rsidR="00B3445E">
        <w:t xml:space="preserve">add the new client. Press the Add button, Add New Client window will open. Insert the client’s IP and name (the name has no meaning other than yours convenient) and press Ok. </w:t>
      </w:r>
    </w:p>
    <w:p w:rsidR="00B3445E" w:rsidRDefault="00B3445E" w:rsidP="00B3445E">
      <w:pPr>
        <w:bidi w:val="0"/>
      </w:pPr>
      <w:r>
        <w:rPr>
          <w:noProof/>
        </w:rPr>
        <w:lastRenderedPageBreak/>
        <w:drawing>
          <wp:inline distT="0" distB="0" distL="0" distR="0">
            <wp:extent cx="2905125" cy="1495425"/>
            <wp:effectExtent l="19050" t="0" r="9525" b="0"/>
            <wp:docPr id="3" name="Picture 2" descr="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mp"/>
                    <pic:cNvPicPr/>
                  </pic:nvPicPr>
                  <pic:blipFill>
                    <a:blip r:embed="rId11"/>
                    <a:stretch>
                      <a:fillRect/>
                    </a:stretch>
                  </pic:blipFill>
                  <pic:spPr>
                    <a:xfrm>
                      <a:off x="0" y="0"/>
                      <a:ext cx="2905125" cy="1495425"/>
                    </a:xfrm>
                    <a:prstGeom prst="rect">
                      <a:avLst/>
                    </a:prstGeom>
                  </pic:spPr>
                </pic:pic>
              </a:graphicData>
            </a:graphic>
          </wp:inline>
        </w:drawing>
      </w:r>
    </w:p>
    <w:p w:rsidR="00B3445E" w:rsidRDefault="00B3445E" w:rsidP="00B3445E">
      <w:pPr>
        <w:bidi w:val="0"/>
      </w:pPr>
      <w:r>
        <w:t>You will see that the new client you added will appear with a status field indicate whether the server succeeded to connect to the client.</w:t>
      </w:r>
    </w:p>
    <w:p w:rsidR="00B3445E" w:rsidRDefault="00B3445E" w:rsidP="00B3445E">
      <w:pPr>
        <w:pStyle w:val="ListParagraph"/>
        <w:numPr>
          <w:ilvl w:val="0"/>
          <w:numId w:val="3"/>
        </w:numPr>
        <w:bidi w:val="0"/>
      </w:pPr>
      <w:r>
        <w:t>Connected – the server has succeed connecting to the client</w:t>
      </w:r>
    </w:p>
    <w:p w:rsidR="00B3445E" w:rsidRDefault="00B3445E" w:rsidP="00B3445E">
      <w:pPr>
        <w:pStyle w:val="ListParagraph"/>
        <w:numPr>
          <w:ilvl w:val="0"/>
          <w:numId w:val="3"/>
        </w:numPr>
        <w:bidi w:val="0"/>
      </w:pPr>
      <w:r>
        <w:t>Failure – the server has failed connecting to the client</w:t>
      </w:r>
    </w:p>
    <w:p w:rsidR="00697029" w:rsidRDefault="00697029" w:rsidP="00697029">
      <w:pPr>
        <w:bidi w:val="0"/>
      </w:pPr>
      <w:r>
        <w:rPr>
          <w:noProof/>
        </w:rPr>
        <w:drawing>
          <wp:inline distT="0" distB="0" distL="0" distR="0">
            <wp:extent cx="3600450" cy="2581275"/>
            <wp:effectExtent l="19050" t="0" r="0" b="0"/>
            <wp:docPr id="5" name="Picture 4" descr="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mp"/>
                    <pic:cNvPicPr/>
                  </pic:nvPicPr>
                  <pic:blipFill>
                    <a:blip r:embed="rId12"/>
                    <a:stretch>
                      <a:fillRect/>
                    </a:stretch>
                  </pic:blipFill>
                  <pic:spPr>
                    <a:xfrm>
                      <a:off x="0" y="0"/>
                      <a:ext cx="3600450" cy="2581275"/>
                    </a:xfrm>
                    <a:prstGeom prst="rect">
                      <a:avLst/>
                    </a:prstGeom>
                  </pic:spPr>
                </pic:pic>
              </a:graphicData>
            </a:graphic>
          </wp:inline>
        </w:drawing>
      </w:r>
    </w:p>
    <w:p w:rsidR="00697029" w:rsidRDefault="00697029" w:rsidP="00697029">
      <w:pPr>
        <w:bidi w:val="0"/>
      </w:pPr>
      <w:r>
        <w:t>After you fix the problem that was causing the server to fail connecting the client, you can press the Status button to check the correct status. Each client you add will appear in the drop down list of clients that located in the top left of the system. Use it in order to choose on which client you want to get the information.</w:t>
      </w:r>
    </w:p>
    <w:p w:rsidR="00697029" w:rsidRDefault="00697029" w:rsidP="00697029">
      <w:pPr>
        <w:bidi w:val="0"/>
      </w:pPr>
      <w:r>
        <w:rPr>
          <w:noProof/>
        </w:rPr>
        <w:drawing>
          <wp:inline distT="0" distB="0" distL="0" distR="0">
            <wp:extent cx="2211705" cy="81851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2211705" cy="818515"/>
                    </a:xfrm>
                    <a:prstGeom prst="rect">
                      <a:avLst/>
                    </a:prstGeom>
                    <a:noFill/>
                    <a:ln w="9525">
                      <a:noFill/>
                      <a:miter lim="800000"/>
                      <a:headEnd/>
                      <a:tailEnd/>
                    </a:ln>
                  </pic:spPr>
                </pic:pic>
              </a:graphicData>
            </a:graphic>
          </wp:inline>
        </w:drawing>
      </w:r>
    </w:p>
    <w:p w:rsidR="00697029" w:rsidRDefault="00697029" w:rsidP="00697029">
      <w:pPr>
        <w:bidi w:val="0"/>
      </w:pPr>
      <w:r>
        <w:t>You can also use the Remove button if you wish to delete one of the clients from the list.</w:t>
      </w:r>
    </w:p>
    <w:p w:rsidR="00CD1AFA" w:rsidRDefault="00CD1AFA" w:rsidP="00EB0DC7">
      <w:pPr>
        <w:pStyle w:val="Heading1"/>
        <w:bidi w:val="0"/>
      </w:pPr>
      <w:bookmarkStart w:id="8" w:name="_Toc234678538"/>
      <w:r>
        <w:lastRenderedPageBreak/>
        <w:t>Available Information</w:t>
      </w:r>
      <w:bookmarkEnd w:id="8"/>
    </w:p>
    <w:p w:rsidR="00CD1AFA" w:rsidRDefault="00CD1AFA" w:rsidP="00EB0DC7">
      <w:pPr>
        <w:pStyle w:val="Heading2"/>
        <w:bidi w:val="0"/>
      </w:pPr>
      <w:bookmarkStart w:id="9" w:name="_Toc234678539"/>
      <w:r>
        <w:t>Processes</w:t>
      </w:r>
      <w:bookmarkEnd w:id="9"/>
    </w:p>
    <w:p w:rsidR="00487605" w:rsidRDefault="00487605" w:rsidP="00487605">
      <w:pPr>
        <w:bidi w:val="0"/>
      </w:pPr>
      <w:r>
        <w:t xml:space="preserve">The first tab is the </w:t>
      </w:r>
      <w:r w:rsidRPr="00487605">
        <w:rPr>
          <w:b/>
          <w:bCs/>
        </w:rPr>
        <w:t>Processes tab</w:t>
      </w:r>
      <w:r>
        <w:t xml:space="preserve">, which contains the list of all active processes on the target client. The tab displays by default only the process id property for each process. You can choose from a list of counters the additional information you care to see about each process. In order to do so, choose in the menu View </w:t>
      </w:r>
      <w:r>
        <w:sym w:font="Wingdings" w:char="F0E0"/>
      </w:r>
      <w:r>
        <w:t xml:space="preserve"> Counters </w:t>
      </w:r>
      <w:r>
        <w:sym w:font="Wingdings" w:char="F0E0"/>
      </w:r>
      <w:r>
        <w:t xml:space="preserve"> Select Counters. Select Counters window would open:</w:t>
      </w:r>
    </w:p>
    <w:p w:rsidR="00487605" w:rsidRDefault="00487605" w:rsidP="00487605">
      <w:pPr>
        <w:bidi w:val="0"/>
      </w:pPr>
      <w:r>
        <w:rPr>
          <w:noProof/>
        </w:rPr>
        <w:drawing>
          <wp:inline distT="0" distB="0" distL="0" distR="0">
            <wp:extent cx="2945130" cy="3200400"/>
            <wp:effectExtent l="1905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945130" cy="3200400"/>
                    </a:xfrm>
                    <a:prstGeom prst="rect">
                      <a:avLst/>
                    </a:prstGeom>
                    <a:noFill/>
                    <a:ln w="9525">
                      <a:noFill/>
                      <a:miter lim="800000"/>
                      <a:headEnd/>
                      <a:tailEnd/>
                    </a:ln>
                  </pic:spPr>
                </pic:pic>
              </a:graphicData>
            </a:graphic>
          </wp:inline>
        </w:drawing>
      </w:r>
    </w:p>
    <w:p w:rsidR="00487605" w:rsidRDefault="00487605" w:rsidP="00487605">
      <w:pPr>
        <w:bidi w:val="0"/>
      </w:pPr>
      <w:r>
        <w:t xml:space="preserve">You can choose the desired counters and press Ok. According to the next interval, the new information will appear for each process. </w:t>
      </w:r>
    </w:p>
    <w:p w:rsidR="00BB773E" w:rsidRDefault="00BB773E" w:rsidP="00BB773E">
      <w:pPr>
        <w:bidi w:val="0"/>
      </w:pPr>
      <w:r>
        <w:rPr>
          <w:noProof/>
        </w:rPr>
        <w:drawing>
          <wp:inline distT="0" distB="0" distL="0" distR="0">
            <wp:extent cx="5882020" cy="2043945"/>
            <wp:effectExtent l="19050" t="0" r="443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5882020" cy="2043945"/>
                    </a:xfrm>
                    <a:prstGeom prst="rect">
                      <a:avLst/>
                    </a:prstGeom>
                    <a:noFill/>
                    <a:ln w="9525">
                      <a:noFill/>
                      <a:miter lim="800000"/>
                      <a:headEnd/>
                      <a:tailEnd/>
                    </a:ln>
                  </pic:spPr>
                </pic:pic>
              </a:graphicData>
            </a:graphic>
          </wp:inline>
        </w:drawing>
      </w:r>
    </w:p>
    <w:p w:rsidR="00BB773E" w:rsidRDefault="00BB773E" w:rsidP="00C75023">
      <w:pPr>
        <w:bidi w:val="0"/>
        <w:rPr>
          <w:noProof/>
        </w:rPr>
      </w:pPr>
      <w:r>
        <w:t>By right clicking on a process and choose Properties, you can get additional information about the process. The information would be displayed in a Properties window:</w:t>
      </w:r>
    </w:p>
    <w:p w:rsidR="00BB773E" w:rsidRDefault="00BB773E" w:rsidP="00BB773E">
      <w:pPr>
        <w:bidi w:val="0"/>
      </w:pPr>
      <w:r>
        <w:rPr>
          <w:noProof/>
        </w:rPr>
        <w:lastRenderedPageBreak/>
        <w:drawing>
          <wp:inline distT="0" distB="0" distL="0" distR="0">
            <wp:extent cx="4495800" cy="358140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srcRect/>
                    <a:stretch>
                      <a:fillRect/>
                    </a:stretch>
                  </pic:blipFill>
                  <pic:spPr bwMode="auto">
                    <a:xfrm>
                      <a:off x="0" y="0"/>
                      <a:ext cx="4495800" cy="3581400"/>
                    </a:xfrm>
                    <a:prstGeom prst="rect">
                      <a:avLst/>
                    </a:prstGeom>
                    <a:noFill/>
                    <a:ln w="9525">
                      <a:noFill/>
                      <a:miter lim="800000"/>
                      <a:headEnd/>
                      <a:tailEnd/>
                    </a:ln>
                  </pic:spPr>
                </pic:pic>
              </a:graphicData>
            </a:graphic>
          </wp:inline>
        </w:drawing>
      </w:r>
    </w:p>
    <w:p w:rsidR="00BB773E" w:rsidRPr="00487605" w:rsidRDefault="00BB773E" w:rsidP="00BB773E">
      <w:pPr>
        <w:bidi w:val="0"/>
      </w:pPr>
      <w:r>
        <w:t>You can navigate between the two tabs of Threads and Environment Variables.</w:t>
      </w:r>
    </w:p>
    <w:p w:rsidR="00CD1AFA" w:rsidRDefault="00CD1AFA" w:rsidP="00EB0DC7">
      <w:pPr>
        <w:pStyle w:val="Heading2"/>
        <w:bidi w:val="0"/>
      </w:pPr>
      <w:bookmarkStart w:id="10" w:name="_Toc234678540"/>
      <w:r>
        <w:t>Performance</w:t>
      </w:r>
      <w:bookmarkEnd w:id="10"/>
    </w:p>
    <w:p w:rsidR="00816764" w:rsidRDefault="00867AB1" w:rsidP="003B3A05">
      <w:pPr>
        <w:bidi w:val="0"/>
      </w:pPr>
      <w:r>
        <w:t xml:space="preserve">The </w:t>
      </w:r>
      <w:r w:rsidR="005F3B91">
        <w:t xml:space="preserve">second tab is </w:t>
      </w:r>
      <w:r w:rsidR="005F3B91" w:rsidRPr="005F3B91">
        <w:rPr>
          <w:b/>
          <w:bCs/>
        </w:rPr>
        <w:t>Performance tab</w:t>
      </w:r>
      <w:r w:rsidR="005F3B91">
        <w:t>, which contains any performance counter available on the target client. The values of any counter are presented in a line graph, you can watch up to six different graphs concurrently.</w:t>
      </w:r>
      <w:r w:rsidR="00816764">
        <w:t xml:space="preserve"> In order to add a counter, choose in the menu View </w:t>
      </w:r>
      <w:r w:rsidR="00816764">
        <w:sym w:font="Wingdings" w:char="F0E0"/>
      </w:r>
      <w:r w:rsidR="00816764">
        <w:t xml:space="preserve"> Counters </w:t>
      </w:r>
      <w:r w:rsidR="00816764">
        <w:sym w:font="Wingdings" w:char="F0E0"/>
      </w:r>
      <w:r w:rsidR="00816764">
        <w:t xml:space="preserve"> Select Counters and select </w:t>
      </w:r>
      <w:r w:rsidR="003B3A05">
        <w:t xml:space="preserve">your </w:t>
      </w:r>
      <w:r w:rsidR="00816764">
        <w:t xml:space="preserve">requested performance </w:t>
      </w:r>
      <w:r w:rsidR="003B3A05">
        <w:t>categories</w:t>
      </w:r>
      <w:r w:rsidR="00816764">
        <w:t>:</w:t>
      </w:r>
    </w:p>
    <w:p w:rsidR="003B3A05" w:rsidRDefault="003B3A05" w:rsidP="003B3A05">
      <w:pPr>
        <w:bidi w:val="0"/>
      </w:pPr>
      <w:r w:rsidRPr="003B3A05">
        <w:rPr>
          <w:noProof/>
        </w:rPr>
        <w:drawing>
          <wp:inline distT="0" distB="0" distL="0" distR="0">
            <wp:extent cx="2343150" cy="2133600"/>
            <wp:effectExtent l="19050" t="0" r="0" b="0"/>
            <wp:docPr id="9" name="Picture 7" descr="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mp"/>
                    <pic:cNvPicPr/>
                  </pic:nvPicPr>
                  <pic:blipFill>
                    <a:blip r:embed="rId17"/>
                    <a:stretch>
                      <a:fillRect/>
                    </a:stretch>
                  </pic:blipFill>
                  <pic:spPr>
                    <a:xfrm>
                      <a:off x="0" y="0"/>
                      <a:ext cx="2343150" cy="2133600"/>
                    </a:xfrm>
                    <a:prstGeom prst="rect">
                      <a:avLst/>
                    </a:prstGeom>
                  </pic:spPr>
                </pic:pic>
              </a:graphicData>
            </a:graphic>
          </wp:inline>
        </w:drawing>
      </w:r>
    </w:p>
    <w:p w:rsidR="003B3A05" w:rsidRDefault="003B3A05" w:rsidP="003B3A05">
      <w:pPr>
        <w:bidi w:val="0"/>
      </w:pPr>
      <w:r>
        <w:t>In the example above, the user chose to see information regarding the processor of the target client, and he specified the total processor time percentage.</w:t>
      </w:r>
    </w:p>
    <w:p w:rsidR="00867AB1" w:rsidRDefault="00816764" w:rsidP="00964E11">
      <w:pPr>
        <w:bidi w:val="0"/>
      </w:pPr>
      <w:r>
        <w:lastRenderedPageBreak/>
        <w:t>In the bottom of the tab, you can see the list of counters you chose, including each counter category and instance.</w:t>
      </w:r>
    </w:p>
    <w:p w:rsidR="00C527E2" w:rsidRDefault="00121675" w:rsidP="00964E11">
      <w:pPr>
        <w:bidi w:val="0"/>
      </w:pPr>
      <w:r>
        <w:rPr>
          <w:noProof/>
        </w:rPr>
        <w:drawing>
          <wp:inline distT="0" distB="0" distL="0" distR="0">
            <wp:extent cx="5274310" cy="3691890"/>
            <wp:effectExtent l="19050" t="0" r="2540" b="0"/>
            <wp:docPr id="4" name="Picture 3" descr="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mp"/>
                    <pic:cNvPicPr/>
                  </pic:nvPicPr>
                  <pic:blipFill>
                    <a:blip r:embed="rId18"/>
                    <a:stretch>
                      <a:fillRect/>
                    </a:stretch>
                  </pic:blipFill>
                  <pic:spPr>
                    <a:xfrm>
                      <a:off x="0" y="0"/>
                      <a:ext cx="5274310" cy="3691890"/>
                    </a:xfrm>
                    <a:prstGeom prst="rect">
                      <a:avLst/>
                    </a:prstGeom>
                  </pic:spPr>
                </pic:pic>
              </a:graphicData>
            </a:graphic>
          </wp:inline>
        </w:drawing>
      </w:r>
    </w:p>
    <w:p w:rsidR="00121675" w:rsidRDefault="00964E11" w:rsidP="00C527E2">
      <w:pPr>
        <w:bidi w:val="0"/>
      </w:pPr>
      <w:r>
        <w:t>After you add a counter</w:t>
      </w:r>
      <w:r w:rsidR="00C527E2">
        <w:t>, you can also remove it from the view by right clicking the requested counter and choosing Remove Counter.</w:t>
      </w:r>
    </w:p>
    <w:p w:rsidR="00121675" w:rsidRDefault="00121675" w:rsidP="00121675">
      <w:pPr>
        <w:bidi w:val="0"/>
      </w:pPr>
      <w:r>
        <w:rPr>
          <w:noProof/>
        </w:rPr>
        <w:drawing>
          <wp:inline distT="0" distB="0" distL="0" distR="0">
            <wp:extent cx="5274310" cy="3220085"/>
            <wp:effectExtent l="19050" t="0" r="2540" b="0"/>
            <wp:docPr id="10" name="Picture 9" descr="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mp"/>
                    <pic:cNvPicPr/>
                  </pic:nvPicPr>
                  <pic:blipFill>
                    <a:blip r:embed="rId19"/>
                    <a:stretch>
                      <a:fillRect/>
                    </a:stretch>
                  </pic:blipFill>
                  <pic:spPr>
                    <a:xfrm>
                      <a:off x="0" y="0"/>
                      <a:ext cx="5274310" cy="3220085"/>
                    </a:xfrm>
                    <a:prstGeom prst="rect">
                      <a:avLst/>
                    </a:prstGeom>
                  </pic:spPr>
                </pic:pic>
              </a:graphicData>
            </a:graphic>
          </wp:inline>
        </w:drawing>
      </w:r>
    </w:p>
    <w:p w:rsidR="00121675" w:rsidRDefault="00C527E2" w:rsidP="00121675">
      <w:pPr>
        <w:bidi w:val="0"/>
      </w:pPr>
      <w:r>
        <w:lastRenderedPageBreak/>
        <w:t>In order to distinguish between the different counters in a better way, you can use the Change Color option. Right click the counter, which its color you want to change, then choose Change Color. The relevant graph will change its color to a randomly selected color.</w:t>
      </w:r>
    </w:p>
    <w:p w:rsidR="00121675" w:rsidRDefault="00121675" w:rsidP="00121675">
      <w:pPr>
        <w:bidi w:val="0"/>
      </w:pPr>
      <w:r>
        <w:rPr>
          <w:noProof/>
        </w:rPr>
        <w:drawing>
          <wp:inline distT="0" distB="0" distL="0" distR="0">
            <wp:extent cx="5274310" cy="3233420"/>
            <wp:effectExtent l="19050" t="0" r="2540" b="0"/>
            <wp:docPr id="12" name="Picture 11" descr="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bmp"/>
                    <pic:cNvPicPr/>
                  </pic:nvPicPr>
                  <pic:blipFill>
                    <a:blip r:embed="rId20"/>
                    <a:stretch>
                      <a:fillRect/>
                    </a:stretch>
                  </pic:blipFill>
                  <pic:spPr>
                    <a:xfrm>
                      <a:off x="0" y="0"/>
                      <a:ext cx="5274310" cy="3233420"/>
                    </a:xfrm>
                    <a:prstGeom prst="rect">
                      <a:avLst/>
                    </a:prstGeom>
                  </pic:spPr>
                </pic:pic>
              </a:graphicData>
            </a:graphic>
          </wp:inline>
        </w:drawing>
      </w:r>
    </w:p>
    <w:p w:rsidR="00CD1AFA" w:rsidRDefault="00CD1AFA" w:rsidP="00EB0DC7">
      <w:pPr>
        <w:pStyle w:val="Heading2"/>
        <w:bidi w:val="0"/>
      </w:pPr>
      <w:bookmarkStart w:id="11" w:name="_Toc234678541"/>
      <w:r>
        <w:t>System Info</w:t>
      </w:r>
      <w:bookmarkEnd w:id="11"/>
    </w:p>
    <w:p w:rsidR="001F0B80" w:rsidRDefault="001F0B80" w:rsidP="00053B8F">
      <w:pPr>
        <w:bidi w:val="0"/>
      </w:pPr>
      <w:r>
        <w:t xml:space="preserve">The third tab is </w:t>
      </w:r>
      <w:r w:rsidR="00A314BF">
        <w:rPr>
          <w:b/>
          <w:bCs/>
        </w:rPr>
        <w:t>System Info</w:t>
      </w:r>
      <w:r>
        <w:t xml:space="preserve">, which contains </w:t>
      </w:r>
      <w:r w:rsidR="00A314BF">
        <w:t>basic information about the target client operating system and selected performance counters, which you can find very useful</w:t>
      </w:r>
      <w:r>
        <w:t xml:space="preserve">. </w:t>
      </w:r>
      <w:r w:rsidR="00A314BF">
        <w:t xml:space="preserve"> In the left side of the tab located the static information of the operating system:  Windows version and service pack, registered and logged on user, and the list of available drivers.</w:t>
      </w:r>
      <w:r w:rsidR="00053B8F">
        <w:t xml:space="preserve"> Notice that this data is not influenced by the system interval and is collected once for each time you select this tab.</w:t>
      </w:r>
    </w:p>
    <w:p w:rsidR="00A314BF" w:rsidRDefault="00A314BF" w:rsidP="00A314BF">
      <w:pPr>
        <w:bidi w:val="0"/>
      </w:pPr>
      <w:r>
        <w:t xml:space="preserve">In the right side you can find dynamic information of memory usages, CPU, threads counts and more. </w:t>
      </w:r>
      <w:r w:rsidR="00053B8F">
        <w:t>The data is showed both as graphs and as text.</w:t>
      </w:r>
    </w:p>
    <w:p w:rsidR="00A314BF" w:rsidRPr="001F0B80" w:rsidRDefault="00A314BF" w:rsidP="00A314BF">
      <w:pPr>
        <w:bidi w:val="0"/>
      </w:pPr>
      <w:r w:rsidRPr="00A314BF">
        <w:rPr>
          <w:noProof/>
        </w:rPr>
        <w:lastRenderedPageBreak/>
        <w:drawing>
          <wp:inline distT="0" distB="0" distL="0" distR="0">
            <wp:extent cx="5274310" cy="3691890"/>
            <wp:effectExtent l="19050" t="0" r="2540" b="0"/>
            <wp:docPr id="11" name="Picture 12" descr="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bmp"/>
                    <pic:cNvPicPr/>
                  </pic:nvPicPr>
                  <pic:blipFill>
                    <a:blip r:embed="rId21"/>
                    <a:stretch>
                      <a:fillRect/>
                    </a:stretch>
                  </pic:blipFill>
                  <pic:spPr>
                    <a:xfrm>
                      <a:off x="0" y="0"/>
                      <a:ext cx="5274310" cy="3691890"/>
                    </a:xfrm>
                    <a:prstGeom prst="rect">
                      <a:avLst/>
                    </a:prstGeom>
                  </pic:spPr>
                </pic:pic>
              </a:graphicData>
            </a:graphic>
          </wp:inline>
        </w:drawing>
      </w:r>
    </w:p>
    <w:p w:rsidR="00CD1AFA" w:rsidRDefault="00CD1AFA" w:rsidP="00EB0DC7">
      <w:pPr>
        <w:pStyle w:val="Heading1"/>
        <w:bidi w:val="0"/>
      </w:pPr>
      <w:bookmarkStart w:id="12" w:name="_Toc234678542"/>
      <w:r>
        <w:t>Options</w:t>
      </w:r>
      <w:bookmarkEnd w:id="12"/>
    </w:p>
    <w:p w:rsidR="00CD1AFA" w:rsidRDefault="00CD1AFA" w:rsidP="00EB0DC7">
      <w:pPr>
        <w:pStyle w:val="Heading2"/>
        <w:bidi w:val="0"/>
      </w:pPr>
      <w:bookmarkStart w:id="13" w:name="_Toc234678543"/>
      <w:r>
        <w:t>Export to excel</w:t>
      </w:r>
      <w:bookmarkEnd w:id="13"/>
    </w:p>
    <w:p w:rsidR="002B029D" w:rsidRDefault="004F2FF4" w:rsidP="00C75023">
      <w:pPr>
        <w:bidi w:val="0"/>
      </w:pPr>
      <w:r>
        <w:t xml:space="preserve">A very useful option is Export to excel. Sometimes, view the dynamic information in the system interface is not enough and the system administrator wants to be able to analyze it in its own time. This is when this option comes very handy, as you can export the information that was collected by the system to an external excel file and watch them as you like. In order to export the data to excel choose in the menu </w:t>
      </w:r>
      <w:r w:rsidR="002B029D">
        <w:t xml:space="preserve">File </w:t>
      </w:r>
      <w:r w:rsidR="002B029D">
        <w:sym w:font="Wingdings" w:char="F0E0"/>
      </w:r>
      <w:r w:rsidR="002B029D">
        <w:t xml:space="preserve"> Export to excel, Save As window </w:t>
      </w:r>
      <w:r>
        <w:t xml:space="preserve">would open </w:t>
      </w:r>
      <w:r w:rsidR="008C07D9">
        <w:t xml:space="preserve">and you can specify the file's location and name. this option is relevant only for the Processes and Performance tabs. </w:t>
      </w:r>
    </w:p>
    <w:p w:rsidR="008C0FB4" w:rsidRDefault="008C0FB4" w:rsidP="008C0FB4">
      <w:pPr>
        <w:pStyle w:val="Heading2"/>
        <w:bidi w:val="0"/>
      </w:pPr>
      <w:bookmarkStart w:id="14" w:name="_Toc234678544"/>
      <w:r>
        <w:t>Multi Client Report</w:t>
      </w:r>
      <w:bookmarkEnd w:id="14"/>
    </w:p>
    <w:p w:rsidR="008C0FB4" w:rsidRDefault="008C0FB4" w:rsidP="008C0FB4">
      <w:pPr>
        <w:bidi w:val="0"/>
      </w:pPr>
      <w:r>
        <w:t>This option allows you to build your own custom report that contains information on all the available clients in your system. You can specify the counters you wish to see and let the report runs as long as you want. In the end of the process you will get an excel file that contains the relevant data for each client.</w:t>
      </w:r>
    </w:p>
    <w:p w:rsidR="008C0FB4" w:rsidRPr="008C0FB4" w:rsidRDefault="008C0FB4" w:rsidP="008C0FB4">
      <w:pPr>
        <w:bidi w:val="0"/>
      </w:pPr>
      <w:r>
        <w:t xml:space="preserve">In order to configure such a report choose in the menu Options </w:t>
      </w:r>
      <w:r>
        <w:sym w:font="Wingdings" w:char="F0E0"/>
      </w:r>
      <w:r>
        <w:t xml:space="preserve"> Multi Clients Report, the following window would open:</w:t>
      </w:r>
    </w:p>
    <w:p w:rsidR="008C0FB4" w:rsidRDefault="008C0FB4" w:rsidP="008C0FB4">
      <w:pPr>
        <w:bidi w:val="0"/>
      </w:pPr>
      <w:r>
        <w:rPr>
          <w:noProof/>
        </w:rPr>
        <w:lastRenderedPageBreak/>
        <w:drawing>
          <wp:inline distT="0" distB="0" distL="0" distR="0">
            <wp:extent cx="5274310" cy="2283196"/>
            <wp:effectExtent l="19050" t="0" r="254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5274310" cy="2283196"/>
                    </a:xfrm>
                    <a:prstGeom prst="rect">
                      <a:avLst/>
                    </a:prstGeom>
                    <a:noFill/>
                    <a:ln w="9525">
                      <a:noFill/>
                      <a:miter lim="800000"/>
                      <a:headEnd/>
                      <a:tailEnd/>
                    </a:ln>
                  </pic:spPr>
                </pic:pic>
              </a:graphicData>
            </a:graphic>
          </wp:inline>
        </w:drawing>
      </w:r>
    </w:p>
    <w:p w:rsidR="00FB77A7" w:rsidRDefault="008C0FB4" w:rsidP="008C0FB4">
      <w:pPr>
        <w:bidi w:val="0"/>
      </w:pPr>
      <w:r>
        <w:t>First, define the required interval in which the counters will be collected from the clients. After that, add new counters by pressing the Add Counter link in the bottom left corner of the screen. If you wish to delete existent counter from the list, just choose the required line and press the Delete button on your keyboard. When everything is set, press Activate Report Sampling</w:t>
      </w:r>
      <w:r w:rsidR="00FB77A7">
        <w:t>, the report has start running.</w:t>
      </w:r>
    </w:p>
    <w:p w:rsidR="00FB77A7" w:rsidRDefault="00FB77A7" w:rsidP="00FB77A7">
      <w:pPr>
        <w:bidi w:val="0"/>
      </w:pPr>
      <w:r>
        <w:t>You can now close the window, and after the required time elapsed open the Edit Multi Clients Report window again and choose one of the following:</w:t>
      </w:r>
    </w:p>
    <w:p w:rsidR="008C0FB4" w:rsidRDefault="00FB77A7" w:rsidP="00FB77A7">
      <w:pPr>
        <w:pStyle w:val="ListParagraph"/>
        <w:numPr>
          <w:ilvl w:val="0"/>
          <w:numId w:val="4"/>
        </w:numPr>
        <w:bidi w:val="0"/>
      </w:pPr>
      <w:r>
        <w:t>Stop Report Sampling – if you wish to stop the sampling and clear the report data</w:t>
      </w:r>
    </w:p>
    <w:p w:rsidR="00FB77A7" w:rsidRDefault="00FB77A7" w:rsidP="00FB77A7">
      <w:pPr>
        <w:pStyle w:val="ListParagraph"/>
        <w:numPr>
          <w:ilvl w:val="0"/>
          <w:numId w:val="4"/>
        </w:numPr>
        <w:bidi w:val="0"/>
      </w:pPr>
      <w:r>
        <w:t>Export Report To Excel – in case you want to save the information collected so far in excel format.</w:t>
      </w:r>
    </w:p>
    <w:p w:rsidR="00A077CE" w:rsidRDefault="00A077CE" w:rsidP="008C0FB4">
      <w:pPr>
        <w:pStyle w:val="Heading2"/>
        <w:bidi w:val="0"/>
      </w:pPr>
      <w:bookmarkStart w:id="15" w:name="_Toc234678545"/>
      <w:r>
        <w:t>Change the interval</w:t>
      </w:r>
      <w:bookmarkEnd w:id="15"/>
    </w:p>
    <w:p w:rsidR="008C07D9" w:rsidRDefault="008C07D9" w:rsidP="008C07D9">
      <w:pPr>
        <w:bidi w:val="0"/>
      </w:pPr>
      <w:r>
        <w:t xml:space="preserve">The frequency in which the Monitor Center collects the data from the client is defined by the system interval that located in the top right corner of the screen. </w:t>
      </w:r>
    </w:p>
    <w:p w:rsidR="008C07D9" w:rsidRDefault="008C07D9" w:rsidP="008C07D9">
      <w:pPr>
        <w:bidi w:val="0"/>
      </w:pPr>
      <w:r>
        <w:t>You can choose its value from a range of 1 to 30 seconds, and the next sample would occur according to that time. If you have changed the default value of the system interval, next time you would open the system interface your selected value would appear.</w:t>
      </w:r>
    </w:p>
    <w:p w:rsidR="00A314BF" w:rsidRPr="00A314BF" w:rsidRDefault="00A314BF" w:rsidP="00C75023">
      <w:pPr>
        <w:bidi w:val="0"/>
      </w:pPr>
      <w:r w:rsidRPr="00A314BF">
        <w:rPr>
          <w:noProof/>
        </w:rPr>
        <w:drawing>
          <wp:inline distT="0" distB="0" distL="0" distR="0">
            <wp:extent cx="1228725" cy="1447800"/>
            <wp:effectExtent l="19050" t="0" r="9525" b="0"/>
            <wp:docPr id="15" name="Picture 13" descr="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bmp"/>
                    <pic:cNvPicPr/>
                  </pic:nvPicPr>
                  <pic:blipFill>
                    <a:blip r:embed="rId23"/>
                    <a:stretch>
                      <a:fillRect/>
                    </a:stretch>
                  </pic:blipFill>
                  <pic:spPr>
                    <a:xfrm>
                      <a:off x="0" y="0"/>
                      <a:ext cx="1228725" cy="1447800"/>
                    </a:xfrm>
                    <a:prstGeom prst="rect">
                      <a:avLst/>
                    </a:prstGeom>
                  </pic:spPr>
                </pic:pic>
              </a:graphicData>
            </a:graphic>
          </wp:inline>
        </w:drawing>
      </w:r>
    </w:p>
    <w:sectPr w:rsidR="00A314BF" w:rsidRPr="00A314BF" w:rsidSect="00EB0DC7">
      <w:headerReference w:type="default" r:id="rId24"/>
      <w:footerReference w:type="default" r:id="rId25"/>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467" w:rsidRDefault="008F0467" w:rsidP="00EB0DC7">
      <w:pPr>
        <w:spacing w:after="0" w:line="240" w:lineRule="auto"/>
      </w:pPr>
      <w:r>
        <w:separator/>
      </w:r>
    </w:p>
  </w:endnote>
  <w:endnote w:type="continuationSeparator" w:id="0">
    <w:p w:rsidR="008F0467" w:rsidRDefault="008F0467" w:rsidP="00EB0D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C7" w:rsidRDefault="00EB0DC7" w:rsidP="00EB0DC7">
    <w:pPr>
      <w:pStyle w:val="Footer"/>
      <w:pBdr>
        <w:top w:val="single" w:sz="4" w:space="1" w:color="A5A5A5" w:themeColor="background1" w:themeShade="A5"/>
      </w:pBdr>
      <w:jc w:val="right"/>
      <w:rPr>
        <w:color w:val="7F7F7F" w:themeColor="background1" w:themeShade="7F"/>
        <w:rtl/>
      </w:rPr>
    </w:pPr>
    <w:r>
      <w:rPr>
        <w:noProof/>
        <w:color w:val="7F7F7F" w:themeColor="background1" w:themeShade="7F"/>
      </w:rPr>
      <w:t xml:space="preserve">                    Sunday, June 28, 2009</w:t>
    </w:r>
    <w:r>
      <w:rPr>
        <w:noProof/>
        <w:color w:val="7F7F7F" w:themeColor="background1" w:themeShade="7F"/>
      </w:rPr>
      <w:ptab w:relativeTo="margin" w:alignment="right" w:leader="none"/>
    </w:r>
    <w:sdt>
      <w:sdtPr>
        <w:rPr>
          <w:noProof/>
          <w:color w:val="7F7F7F" w:themeColor="background1" w:themeShade="7F"/>
          <w:rtl/>
        </w:rPr>
        <w:alias w:val="Company"/>
        <w:id w:val="76161118"/>
        <w:placeholder>
          <w:docPart w:val="9AE4E1B4D7D242F6B3DD25CFEA3C0EC2"/>
        </w:placeholder>
        <w:dataBinding w:prefixMappings="xmlns:ns0='http://schemas.openxmlformats.org/officeDocument/2006/extended-properties'" w:xpath="/ns0:Properties[1]/ns0:Company[1]" w:storeItemID="{6668398D-A668-4E3E-A5EB-62B293D839F1}"/>
        <w:text/>
      </w:sdtPr>
      <w:sdtContent>
        <w:r>
          <w:rPr>
            <w:noProof/>
            <w:color w:val="7F7F7F" w:themeColor="background1" w:themeShade="7F"/>
          </w:rPr>
          <w:t>Monitor Center 1.00</w:t>
        </w:r>
      </w:sdtContent>
    </w:sdt>
    <w:r w:rsidR="00350941">
      <w:rPr>
        <w:noProof/>
        <w:color w:val="7F7F7F" w:themeColor="background1" w:themeShade="7F"/>
        <w:rtl/>
        <w:lang w:eastAsia="zh-TW" w:bidi="ar-SA"/>
      </w:rPr>
      <w:pict>
        <v:group id="_x0000_s2049" style="position:absolute;margin-left:0;margin-top:-79.4pt;width:57.6pt;height:48.5pt;z-index:251660288;mso-width-percent:800;mso-top-percent:900;mso-position-horizontal:center;mso-position-horizontal-relative:right-margin-area;mso-position-vertical-relative:margin;mso-width-percent:800;mso-top-percent:900;mso-width-relative:left-margin-area" coordorigin="10717,13296" coordsize="1162,970" o:allowincell="f">
          <v:group id="_x0000_s2050" style="position:absolute;left:10717;top:13815;width:1162;height:451;mso-position-horizontal-relative:margin;mso-position-vertical-relative:margin" coordorigin="-6,3399" coordsize="12197,4253">
            <o:lock v:ext="edit" aspectratio="t"/>
            <v:group id="_x0000_s2051" style="position:absolute;left:-6;top:3717;width:12189;height:3550" coordorigin="18,7468" coordsize="12189,3550">
              <o:lock v:ext="edit" aspectratio="t"/>
              <v:shape id="_x0000_s2052" style="position:absolute;left:18;top:7837;width:7132;height:2863;mso-width-relative:page;mso-height-relative:page" coordsize="7132,2863" path="m,l17,2863,7132,2578r,-2378l,xe" fillcolor="#a7bfde [1620]" stroked="f">
                <v:fill opacity=".5"/>
                <v:path arrowok="t"/>
                <o:lock v:ext="edit" aspectratio="t"/>
              </v:shape>
              <v:shape id="_x0000_s2053" style="position:absolute;left:7150;top:7468;width:3466;height:3550;mso-width-relative:page;mso-height-relative:page" coordsize="3466,3550" path="m,569l,2930r3466,620l3466,,,569xe" fillcolor="#d3dfee [820]" stroked="f">
                <v:fill opacity=".5"/>
                <v:path arrowok="t"/>
                <o:lock v:ext="edit" aspectratio="t"/>
              </v:shape>
              <v:shape id="_x0000_s2054" style="position:absolute;left:10616;top:7468;width:1591;height:3550;mso-width-relative:page;mso-height-relative:page" coordsize="1591,3550" path="m,l,3550,1591,2746r,-2009l,xe" fillcolor="#a7bfde [1620]" stroked="f">
                <v:fill opacity=".5"/>
                <v:path arrowok="t"/>
                <o:lock v:ext="edit" aspectratio="t"/>
              </v:shape>
            </v:group>
            <v:shape id="_x0000_s2055" style="position:absolute;left:8071;top:4069;width:4120;height:2913;mso-width-relative:page;mso-height-relative:page" coordsize="4120,2913" path="m1,251l,2662r4120,251l4120,,1,251xe" fillcolor="#d8d8d8 [2732]" stroked="f">
              <v:path arrowok="t"/>
              <o:lock v:ext="edit" aspectratio="t"/>
            </v:shape>
            <v:shape id="_x0000_s2056" style="position:absolute;left:4104;top:3399;width:3985;height:4236;mso-width-relative:page;mso-height-relative:page" coordsize="3985,4236" path="m,l,4236,3985,3349r,-2428l,xe" fillcolor="#bfbfbf [2412]" stroked="f">
              <v:path arrowok="t"/>
              <o:lock v:ext="edit" aspectratio="t"/>
            </v:shape>
            <v:shape id="_x0000_s2057" style="position:absolute;left:18;top:3399;width:4086;height:4253;mso-width-relative:page;mso-height-relative:page" coordsize="4086,4253" path="m4086,r-2,4253l,3198,,1072,4086,xe" fillcolor="#d8d8d8 [2732]" stroked="f">
              <v:path arrowok="t"/>
              <o:lock v:ext="edit" aspectratio="t"/>
            </v:shape>
            <v:shape id="_x0000_s2058" style="position:absolute;left:17;top:3617;width:2076;height:3851;mso-width-relative:page;mso-height-relative:page" coordsize="2076,3851" path="m,921l2060,r16,3851l,2981,,921xe" fillcolor="#d3dfee [820]" stroked="f">
              <v:fill opacity="45875f"/>
              <v:path arrowok="t"/>
              <o:lock v:ext="edit" aspectratio="t"/>
            </v:shape>
            <v:shape id="_x0000_s2059" style="position:absolute;left:2077;top:3617;width:6011;height:3835;mso-width-relative:page;mso-height-relative:page" coordsize="6011,3835" path="m,l17,3835,6011,2629r,-1390l,xe" fillcolor="#a7bfde [1620]" stroked="f">
              <v:fill opacity="45875f"/>
              <v:path arrowok="t"/>
              <o:lock v:ext="edit" aspectratio="t"/>
            </v:shape>
            <v:shape id="_x0000_s2060" style="position:absolute;left:8088;top:3835;width:4102;height:3432;mso-width-relative:page;mso-height-relative:page" coordsize="4102,3432" path="m,1038l,2411,4102,3432,4102,,,1038xe" fillcolor="#d3dfee [820]" stroked="f">
              <v:fill opacity="45875f"/>
              <v:path arrowok="t"/>
              <o:lock v:ext="edit" aspectratio="t"/>
            </v:shape>
          </v:group>
          <v:shapetype id="_x0000_t202" coordsize="21600,21600" o:spt="202" path="m,l,21600r21600,l21600,xe">
            <v:stroke joinstyle="miter"/>
            <v:path gradientshapeok="t" o:connecttype="rect"/>
          </v:shapetype>
          <v:shape id="_x0000_s2061" type="#_x0000_t202" style="position:absolute;left:10821;top:13296;width:1058;height:365" filled="f" stroked="f">
            <v:textbox style="mso-next-textbox:#_x0000_s2061" inset=",0,,0">
              <w:txbxContent>
                <w:p w:rsidR="00EB0DC7" w:rsidRDefault="00350941">
                  <w:pPr>
                    <w:jc w:val="center"/>
                    <w:rPr>
                      <w:color w:val="4F81BD" w:themeColor="accent1"/>
                    </w:rPr>
                  </w:pPr>
                  <w:fldSimple w:instr=" PAGE   \* MERGEFORMAT ">
                    <w:r w:rsidR="00500B97" w:rsidRPr="00500B97">
                      <w:rPr>
                        <w:noProof/>
                        <w:color w:val="4F81BD" w:themeColor="accent1"/>
                        <w:rtl/>
                      </w:rPr>
                      <w:t>11</w:t>
                    </w:r>
                  </w:fldSimple>
                </w:p>
              </w:txbxContent>
            </v:textbox>
          </v:shape>
          <w10:wrap anchorx="page" anchory="margin"/>
        </v:group>
      </w:pict>
    </w:r>
    <w:r>
      <w:rPr>
        <w:color w:val="7F7F7F" w:themeColor="background1" w:themeShade="7F"/>
      </w:rPr>
      <w:t xml:space="preserve"> | </w:t>
    </w:r>
    <w:sdt>
      <w:sdtPr>
        <w:rPr>
          <w:color w:val="7F7F7F" w:themeColor="background1" w:themeShade="7F"/>
          <w:rtl/>
        </w:rPr>
        <w:alias w:val="Address"/>
        <w:id w:val="76161122"/>
        <w:dataBinding w:prefixMappings="xmlns:ns0='http://schemas.microsoft.com/office/2006/coverPageProps'" w:xpath="/ns0:CoverPageProperties[1]/ns0:CompanyAddress[1]" w:storeItemID="{55AF091B-3C7A-41E3-B477-F2FDAA23CFDA}"/>
        <w:text w:multiLine="1"/>
      </w:sdtPr>
      <w:sdtContent>
        <w:r>
          <w:rPr>
            <w:color w:val="7F7F7F" w:themeColor="background1" w:themeShade="7F"/>
          </w:rPr>
          <w:t>Nitzan &amp; Moran</w:t>
        </w:r>
      </w:sdtContent>
    </w:sdt>
  </w:p>
  <w:p w:rsidR="00EB0DC7" w:rsidRDefault="00EB0DC7">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467" w:rsidRDefault="008F0467" w:rsidP="00EB0DC7">
      <w:pPr>
        <w:spacing w:after="0" w:line="240" w:lineRule="auto"/>
      </w:pPr>
      <w:r>
        <w:separator/>
      </w:r>
    </w:p>
  </w:footnote>
  <w:footnote w:type="continuationSeparator" w:id="0">
    <w:p w:rsidR="008F0467" w:rsidRDefault="008F0467" w:rsidP="00EB0D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28"/>
        <w:szCs w:val="28"/>
        <w:rtl/>
      </w:rPr>
      <w:alias w:val="Title"/>
      <w:id w:val="77807649"/>
      <w:placeholder>
        <w:docPart w:val="362FD607841D4F3DBE671F16CB73F716"/>
      </w:placeholder>
      <w:dataBinding w:prefixMappings="xmlns:ns0='http://schemas.openxmlformats.org/package/2006/metadata/core-properties' xmlns:ns1='http://purl.org/dc/elements/1.1/'" w:xpath="/ns0:coreProperties[1]/ns1:title[1]" w:storeItemID="{6C3C8BC8-F283-45AE-878A-BAB7291924A1}"/>
      <w:text/>
    </w:sdtPr>
    <w:sdtContent>
      <w:p w:rsidR="00EB0DC7" w:rsidRDefault="00EB0DC7">
        <w:pPr>
          <w:pStyle w:val="Header"/>
          <w:tabs>
            <w:tab w:val="left" w:pos="2580"/>
            <w:tab w:val="left" w:pos="2985"/>
          </w:tabs>
          <w:spacing w:after="120" w:line="276" w:lineRule="auto"/>
          <w:rPr>
            <w:b/>
            <w:bCs/>
            <w:color w:val="1F497D" w:themeColor="text2"/>
            <w:sz w:val="28"/>
            <w:szCs w:val="28"/>
          </w:rPr>
        </w:pPr>
        <w:r>
          <w:rPr>
            <w:rFonts w:hint="cs"/>
            <w:b/>
            <w:bCs/>
            <w:color w:val="1F497D" w:themeColor="text2"/>
            <w:sz w:val="28"/>
            <w:szCs w:val="28"/>
          </w:rPr>
          <w:t>Monitor Center</w:t>
        </w:r>
      </w:p>
    </w:sdtContent>
  </w:sdt>
  <w:sdt>
    <w:sdtPr>
      <w:rPr>
        <w:color w:val="4F81BD" w:themeColor="accent1"/>
        <w:rtl/>
      </w:rPr>
      <w:alias w:val="Subtitle"/>
      <w:id w:val="77807653"/>
      <w:placeholder>
        <w:docPart w:val="11897F1F07F0473D911CE3601B49678A"/>
      </w:placeholder>
      <w:dataBinding w:prefixMappings="xmlns:ns0='http://schemas.openxmlformats.org/package/2006/metadata/core-properties' xmlns:ns1='http://purl.org/dc/elements/1.1/'" w:xpath="/ns0:coreProperties[1]/ns1:subject[1]" w:storeItemID="{6C3C8BC8-F283-45AE-878A-BAB7291924A1}"/>
      <w:text/>
    </w:sdtPr>
    <w:sdtContent>
      <w:p w:rsidR="00EB0DC7" w:rsidRDefault="00EB0DC7">
        <w:pPr>
          <w:pStyle w:val="Header"/>
          <w:tabs>
            <w:tab w:val="left" w:pos="2580"/>
            <w:tab w:val="left" w:pos="2985"/>
          </w:tabs>
          <w:spacing w:after="120" w:line="276" w:lineRule="auto"/>
          <w:rPr>
            <w:color w:val="4F81BD" w:themeColor="accent1"/>
          </w:rPr>
        </w:pPr>
        <w:r>
          <w:rPr>
            <w:rFonts w:hint="cs"/>
            <w:color w:val="4F81BD" w:themeColor="accent1"/>
          </w:rPr>
          <w:t>Users Guide</w:t>
        </w:r>
      </w:p>
    </w:sdtContent>
  </w:sdt>
  <w:sdt>
    <w:sdtPr>
      <w:rPr>
        <w:color w:val="808080" w:themeColor="text1" w:themeTint="7F"/>
        <w:rtl/>
      </w:rPr>
      <w:alias w:val="Author"/>
      <w:id w:val="77807658"/>
      <w:placeholder>
        <w:docPart w:val="73F66EB8778C4B718FED04205ACB0571"/>
      </w:placeholder>
      <w:dataBinding w:prefixMappings="xmlns:ns0='http://schemas.openxmlformats.org/package/2006/metadata/core-properties' xmlns:ns1='http://purl.org/dc/elements/1.1/'" w:xpath="/ns0:coreProperties[1]/ns1:creator[1]" w:storeItemID="{6C3C8BC8-F283-45AE-878A-BAB7291924A1}"/>
      <w:text/>
    </w:sdtPr>
    <w:sdtContent>
      <w:p w:rsidR="00EB0DC7" w:rsidRDefault="00EB0DC7" w:rsidP="00EB0DC7">
        <w:pPr>
          <w:pStyle w:val="Header"/>
          <w:pBdr>
            <w:bottom w:val="single" w:sz="4" w:space="1" w:color="A5A5A5" w:themeColor="background1" w:themeShade="A5"/>
          </w:pBdr>
          <w:tabs>
            <w:tab w:val="left" w:pos="2580"/>
            <w:tab w:val="left" w:pos="2985"/>
          </w:tabs>
          <w:spacing w:after="120" w:line="276" w:lineRule="auto"/>
          <w:rPr>
            <w:color w:val="808080" w:themeColor="text1" w:themeTint="7F"/>
          </w:rPr>
        </w:pPr>
        <w:r>
          <w:rPr>
            <w:rFonts w:hint="cs"/>
            <w:color w:val="808080" w:themeColor="text1" w:themeTint="7F"/>
          </w:rPr>
          <w:t xml:space="preserve">Nitzan &amp; Moran </w:t>
        </w:r>
      </w:p>
    </w:sdtContent>
  </w:sdt>
  <w:p w:rsidR="00EB0DC7" w:rsidRDefault="00EB0D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44764"/>
    <w:multiLevelType w:val="hybridMultilevel"/>
    <w:tmpl w:val="FA565D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
    <w:nsid w:val="67D223C0"/>
    <w:multiLevelType w:val="hybridMultilevel"/>
    <w:tmpl w:val="538EC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2E36A9"/>
    <w:multiLevelType w:val="hybridMultilevel"/>
    <w:tmpl w:val="51D6F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9D68FA"/>
    <w:multiLevelType w:val="hybridMultilevel"/>
    <w:tmpl w:val="C3B8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0"/>
  <w:defaultTabStop w:val="720"/>
  <w:drawingGridHorizontalSpacing w:val="110"/>
  <w:displayHorizontalDrawingGridEvery w:val="2"/>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rsids>
    <w:rsidRoot w:val="00CD1AFA"/>
    <w:rsid w:val="00053B8F"/>
    <w:rsid w:val="00081F1B"/>
    <w:rsid w:val="000C05D6"/>
    <w:rsid w:val="00121675"/>
    <w:rsid w:val="001D5DD8"/>
    <w:rsid w:val="001F0B80"/>
    <w:rsid w:val="002345CF"/>
    <w:rsid w:val="002B029D"/>
    <w:rsid w:val="00350941"/>
    <w:rsid w:val="003B3A05"/>
    <w:rsid w:val="00447147"/>
    <w:rsid w:val="00487605"/>
    <w:rsid w:val="004F2FF4"/>
    <w:rsid w:val="00500B97"/>
    <w:rsid w:val="005A4E2E"/>
    <w:rsid w:val="005F3B91"/>
    <w:rsid w:val="00697029"/>
    <w:rsid w:val="00697F0A"/>
    <w:rsid w:val="00816764"/>
    <w:rsid w:val="00821A1E"/>
    <w:rsid w:val="00855E09"/>
    <w:rsid w:val="00867AB1"/>
    <w:rsid w:val="008C07D9"/>
    <w:rsid w:val="008C0FB4"/>
    <w:rsid w:val="008F0467"/>
    <w:rsid w:val="00964E11"/>
    <w:rsid w:val="009D3C02"/>
    <w:rsid w:val="00A077CE"/>
    <w:rsid w:val="00A314BF"/>
    <w:rsid w:val="00A31ADB"/>
    <w:rsid w:val="00A45067"/>
    <w:rsid w:val="00B3445E"/>
    <w:rsid w:val="00BB773E"/>
    <w:rsid w:val="00BE437F"/>
    <w:rsid w:val="00C33633"/>
    <w:rsid w:val="00C527E2"/>
    <w:rsid w:val="00C75023"/>
    <w:rsid w:val="00CD1AFA"/>
    <w:rsid w:val="00D0751D"/>
    <w:rsid w:val="00D2684B"/>
    <w:rsid w:val="00D43F8F"/>
    <w:rsid w:val="00D700D3"/>
    <w:rsid w:val="00E6111B"/>
    <w:rsid w:val="00EB0DC7"/>
    <w:rsid w:val="00EF739E"/>
    <w:rsid w:val="00FB77A7"/>
    <w:rsid w:val="00FE5E70"/>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84B"/>
    <w:pPr>
      <w:bidi/>
    </w:pPr>
  </w:style>
  <w:style w:type="paragraph" w:styleId="Heading1">
    <w:name w:val="heading 1"/>
    <w:basedOn w:val="Normal"/>
    <w:next w:val="Normal"/>
    <w:link w:val="Heading1Char"/>
    <w:uiPriority w:val="9"/>
    <w:qFormat/>
    <w:rsid w:val="00EB0D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B0DC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0DC7"/>
    <w:pPr>
      <w:ind w:left="720"/>
      <w:contextualSpacing/>
    </w:pPr>
  </w:style>
  <w:style w:type="paragraph" w:styleId="NoSpacing">
    <w:name w:val="No Spacing"/>
    <w:link w:val="NoSpacingChar"/>
    <w:uiPriority w:val="1"/>
    <w:qFormat/>
    <w:rsid w:val="00EB0DC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EB0DC7"/>
    <w:rPr>
      <w:rFonts w:eastAsiaTheme="minorEastAsia"/>
      <w:lang w:bidi="ar-SA"/>
    </w:rPr>
  </w:style>
  <w:style w:type="paragraph" w:styleId="BalloonText">
    <w:name w:val="Balloon Text"/>
    <w:basedOn w:val="Normal"/>
    <w:link w:val="BalloonTextChar"/>
    <w:uiPriority w:val="99"/>
    <w:semiHidden/>
    <w:unhideWhenUsed/>
    <w:rsid w:val="00EB0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0DC7"/>
    <w:rPr>
      <w:rFonts w:ascii="Tahoma" w:hAnsi="Tahoma" w:cs="Tahoma"/>
      <w:sz w:val="16"/>
      <w:szCs w:val="16"/>
    </w:rPr>
  </w:style>
  <w:style w:type="paragraph" w:styleId="Header">
    <w:name w:val="header"/>
    <w:basedOn w:val="Normal"/>
    <w:link w:val="HeaderChar"/>
    <w:uiPriority w:val="99"/>
    <w:unhideWhenUsed/>
    <w:rsid w:val="00EB0DC7"/>
    <w:pPr>
      <w:tabs>
        <w:tab w:val="center" w:pos="4153"/>
        <w:tab w:val="right" w:pos="8306"/>
      </w:tabs>
      <w:spacing w:after="0" w:line="240" w:lineRule="auto"/>
    </w:pPr>
  </w:style>
  <w:style w:type="character" w:customStyle="1" w:styleId="HeaderChar">
    <w:name w:val="Header Char"/>
    <w:basedOn w:val="DefaultParagraphFont"/>
    <w:link w:val="Header"/>
    <w:uiPriority w:val="99"/>
    <w:rsid w:val="00EB0DC7"/>
  </w:style>
  <w:style w:type="paragraph" w:styleId="Footer">
    <w:name w:val="footer"/>
    <w:basedOn w:val="Normal"/>
    <w:link w:val="FooterChar"/>
    <w:uiPriority w:val="99"/>
    <w:unhideWhenUsed/>
    <w:rsid w:val="00EB0DC7"/>
    <w:pPr>
      <w:tabs>
        <w:tab w:val="center" w:pos="4153"/>
        <w:tab w:val="right" w:pos="8306"/>
      </w:tabs>
      <w:spacing w:after="0" w:line="240" w:lineRule="auto"/>
    </w:pPr>
  </w:style>
  <w:style w:type="character" w:customStyle="1" w:styleId="FooterChar">
    <w:name w:val="Footer Char"/>
    <w:basedOn w:val="DefaultParagraphFont"/>
    <w:link w:val="Footer"/>
    <w:uiPriority w:val="99"/>
    <w:rsid w:val="00EB0DC7"/>
  </w:style>
  <w:style w:type="character" w:customStyle="1" w:styleId="Heading1Char">
    <w:name w:val="Heading 1 Char"/>
    <w:basedOn w:val="DefaultParagraphFont"/>
    <w:link w:val="Heading1"/>
    <w:uiPriority w:val="9"/>
    <w:rsid w:val="00EB0DC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B0DC7"/>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EB0DC7"/>
    <w:pPr>
      <w:bidi w:val="0"/>
      <w:outlineLvl w:val="9"/>
    </w:pPr>
    <w:rPr>
      <w:lang w:bidi="ar-SA"/>
    </w:rPr>
  </w:style>
  <w:style w:type="paragraph" w:styleId="TOC1">
    <w:name w:val="toc 1"/>
    <w:basedOn w:val="Normal"/>
    <w:next w:val="Normal"/>
    <w:autoRedefine/>
    <w:uiPriority w:val="39"/>
    <w:unhideWhenUsed/>
    <w:rsid w:val="00EB0DC7"/>
    <w:pPr>
      <w:spacing w:after="100"/>
    </w:pPr>
  </w:style>
  <w:style w:type="paragraph" w:styleId="TOC2">
    <w:name w:val="toc 2"/>
    <w:basedOn w:val="Normal"/>
    <w:next w:val="Normal"/>
    <w:autoRedefine/>
    <w:uiPriority w:val="39"/>
    <w:unhideWhenUsed/>
    <w:rsid w:val="00EB0DC7"/>
    <w:pPr>
      <w:spacing w:after="100"/>
      <w:ind w:left="220"/>
    </w:pPr>
  </w:style>
  <w:style w:type="character" w:styleId="Hyperlink">
    <w:name w:val="Hyperlink"/>
    <w:basedOn w:val="DefaultParagraphFont"/>
    <w:uiPriority w:val="99"/>
    <w:unhideWhenUsed/>
    <w:rsid w:val="00EB0DC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62FD607841D4F3DBE671F16CB73F716"/>
        <w:category>
          <w:name w:val="General"/>
          <w:gallery w:val="placeholder"/>
        </w:category>
        <w:types>
          <w:type w:val="bbPlcHdr"/>
        </w:types>
        <w:behaviors>
          <w:behavior w:val="content"/>
        </w:behaviors>
        <w:guid w:val="{2192010B-5FB8-4B5F-9316-ADD0B1C89312}"/>
      </w:docPartPr>
      <w:docPartBody>
        <w:p w:rsidR="00B12BD7" w:rsidRDefault="00B30417" w:rsidP="00B30417">
          <w:pPr>
            <w:pStyle w:val="362FD607841D4F3DBE671F16CB73F716"/>
          </w:pPr>
          <w:r>
            <w:rPr>
              <w:b/>
              <w:bCs/>
              <w:color w:val="1F497D" w:themeColor="text2"/>
              <w:sz w:val="28"/>
              <w:szCs w:val="28"/>
            </w:rPr>
            <w:t>[Type the document title]</w:t>
          </w:r>
        </w:p>
      </w:docPartBody>
    </w:docPart>
    <w:docPart>
      <w:docPartPr>
        <w:name w:val="11897F1F07F0473D911CE3601B49678A"/>
        <w:category>
          <w:name w:val="General"/>
          <w:gallery w:val="placeholder"/>
        </w:category>
        <w:types>
          <w:type w:val="bbPlcHdr"/>
        </w:types>
        <w:behaviors>
          <w:behavior w:val="content"/>
        </w:behaviors>
        <w:guid w:val="{8BFF3593-7D0F-42DF-B0FF-981632087239}"/>
      </w:docPartPr>
      <w:docPartBody>
        <w:p w:rsidR="00B12BD7" w:rsidRDefault="00B30417" w:rsidP="00B30417">
          <w:pPr>
            <w:pStyle w:val="11897F1F07F0473D911CE3601B49678A"/>
          </w:pPr>
          <w:r>
            <w:rPr>
              <w:color w:val="4F81BD" w:themeColor="accent1"/>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30417"/>
    <w:rsid w:val="001109EE"/>
    <w:rsid w:val="0018619B"/>
    <w:rsid w:val="003577A4"/>
    <w:rsid w:val="00B12BD7"/>
    <w:rsid w:val="00B30417"/>
    <w:rsid w:val="00D3601C"/>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BD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938E71B63B4394BDB98F3C00599C6B">
    <w:name w:val="14938E71B63B4394BDB98F3C00599C6B"/>
    <w:rsid w:val="00B30417"/>
    <w:pPr>
      <w:bidi/>
    </w:pPr>
  </w:style>
  <w:style w:type="paragraph" w:customStyle="1" w:styleId="29DBA7D2784B49D2A98B0FAB0BA328EF">
    <w:name w:val="29DBA7D2784B49D2A98B0FAB0BA328EF"/>
    <w:rsid w:val="00B30417"/>
    <w:pPr>
      <w:bidi/>
    </w:pPr>
  </w:style>
  <w:style w:type="paragraph" w:customStyle="1" w:styleId="D49BFB18C3E6469DB4BCD05D3EC722BF">
    <w:name w:val="D49BFB18C3E6469DB4BCD05D3EC722BF"/>
    <w:rsid w:val="00B30417"/>
    <w:pPr>
      <w:bidi/>
    </w:pPr>
  </w:style>
  <w:style w:type="paragraph" w:customStyle="1" w:styleId="B8CAA7B7940840B6800938F5DE86A505">
    <w:name w:val="B8CAA7B7940840B6800938F5DE86A505"/>
    <w:rsid w:val="00B30417"/>
    <w:pPr>
      <w:bidi/>
    </w:pPr>
  </w:style>
  <w:style w:type="paragraph" w:customStyle="1" w:styleId="2BEF2D34BD714E10A89F53717B491C92">
    <w:name w:val="2BEF2D34BD714E10A89F53717B491C92"/>
    <w:rsid w:val="00B30417"/>
    <w:pPr>
      <w:bidi/>
    </w:pPr>
  </w:style>
  <w:style w:type="paragraph" w:customStyle="1" w:styleId="16FB022D4E9B4E38933C7CC07F117C3F">
    <w:name w:val="16FB022D4E9B4E38933C7CC07F117C3F"/>
    <w:rsid w:val="00B30417"/>
    <w:pPr>
      <w:bidi/>
    </w:pPr>
  </w:style>
  <w:style w:type="paragraph" w:customStyle="1" w:styleId="636B9A9DCE34432CBD8199118E970E32">
    <w:name w:val="636B9A9DCE34432CBD8199118E970E32"/>
    <w:rsid w:val="00B30417"/>
    <w:pPr>
      <w:bidi/>
    </w:pPr>
  </w:style>
  <w:style w:type="paragraph" w:customStyle="1" w:styleId="DAEE874186F34C52BA88CB8DBA56DEE9">
    <w:name w:val="DAEE874186F34C52BA88CB8DBA56DEE9"/>
    <w:rsid w:val="00B30417"/>
    <w:pPr>
      <w:bidi/>
    </w:pPr>
  </w:style>
  <w:style w:type="paragraph" w:customStyle="1" w:styleId="0F6B478425A44C7CA380A34C8BBC3C7E">
    <w:name w:val="0F6B478425A44C7CA380A34C8BBC3C7E"/>
    <w:rsid w:val="00B30417"/>
    <w:pPr>
      <w:bidi/>
    </w:pPr>
  </w:style>
  <w:style w:type="paragraph" w:customStyle="1" w:styleId="5C535319E2C044579C470C8890F4CEB2">
    <w:name w:val="5C535319E2C044579C470C8890F4CEB2"/>
    <w:rsid w:val="00B30417"/>
    <w:pPr>
      <w:bidi/>
    </w:pPr>
  </w:style>
  <w:style w:type="paragraph" w:customStyle="1" w:styleId="1BEA42D8997948908A09B915EF5819EA">
    <w:name w:val="1BEA42D8997948908A09B915EF5819EA"/>
    <w:rsid w:val="00B30417"/>
    <w:pPr>
      <w:bidi/>
    </w:pPr>
  </w:style>
  <w:style w:type="paragraph" w:customStyle="1" w:styleId="2366098DE9D14F8FA2723BBFF7FE5884">
    <w:name w:val="2366098DE9D14F8FA2723BBFF7FE5884"/>
    <w:rsid w:val="00B30417"/>
    <w:pPr>
      <w:bidi/>
    </w:pPr>
  </w:style>
  <w:style w:type="paragraph" w:customStyle="1" w:styleId="099F5252A3B041A688C52EB5487704A8">
    <w:name w:val="099F5252A3B041A688C52EB5487704A8"/>
    <w:rsid w:val="00B30417"/>
    <w:pPr>
      <w:bidi/>
    </w:pPr>
  </w:style>
  <w:style w:type="paragraph" w:customStyle="1" w:styleId="CA4388F513984D21B64FBB9DC425EECF">
    <w:name w:val="CA4388F513984D21B64FBB9DC425EECF"/>
    <w:rsid w:val="00B30417"/>
    <w:pPr>
      <w:bidi/>
    </w:pPr>
  </w:style>
  <w:style w:type="paragraph" w:customStyle="1" w:styleId="38079DCAE550491CB2FE6B919319F02A">
    <w:name w:val="38079DCAE550491CB2FE6B919319F02A"/>
    <w:rsid w:val="00B30417"/>
    <w:pPr>
      <w:bidi/>
    </w:pPr>
  </w:style>
  <w:style w:type="paragraph" w:customStyle="1" w:styleId="83F88576CF3546B3B775FE75DF50F0C4">
    <w:name w:val="83F88576CF3546B3B775FE75DF50F0C4"/>
    <w:rsid w:val="00B30417"/>
    <w:pPr>
      <w:bidi/>
    </w:pPr>
  </w:style>
  <w:style w:type="paragraph" w:customStyle="1" w:styleId="659060D44BB54FAD84E8FB10E079B4D2">
    <w:name w:val="659060D44BB54FAD84E8FB10E079B4D2"/>
    <w:rsid w:val="00B30417"/>
    <w:pPr>
      <w:bidi/>
    </w:pPr>
  </w:style>
  <w:style w:type="paragraph" w:customStyle="1" w:styleId="3128DE45840046F48FBDC4C2889862B7">
    <w:name w:val="3128DE45840046F48FBDC4C2889862B7"/>
    <w:rsid w:val="00B30417"/>
    <w:pPr>
      <w:bidi/>
    </w:pPr>
  </w:style>
  <w:style w:type="paragraph" w:customStyle="1" w:styleId="08C8F3CCF3304866BC60EFAEC5C78141">
    <w:name w:val="08C8F3CCF3304866BC60EFAEC5C78141"/>
    <w:rsid w:val="00B30417"/>
    <w:pPr>
      <w:bidi/>
    </w:pPr>
  </w:style>
  <w:style w:type="paragraph" w:customStyle="1" w:styleId="EEC2A130D0204E96B43C5569AEEEFD87">
    <w:name w:val="EEC2A130D0204E96B43C5569AEEEFD87"/>
    <w:rsid w:val="00B30417"/>
    <w:pPr>
      <w:bidi/>
    </w:pPr>
  </w:style>
  <w:style w:type="paragraph" w:customStyle="1" w:styleId="BD539960BFCE47D6998168CCA48D0B10">
    <w:name w:val="BD539960BFCE47D6998168CCA48D0B10"/>
    <w:rsid w:val="00B30417"/>
    <w:pPr>
      <w:bidi/>
    </w:pPr>
  </w:style>
  <w:style w:type="paragraph" w:customStyle="1" w:styleId="64C94DA1D27943D38F6C1537C000C92B">
    <w:name w:val="64C94DA1D27943D38F6C1537C000C92B"/>
    <w:rsid w:val="00B30417"/>
    <w:pPr>
      <w:bidi/>
    </w:pPr>
  </w:style>
  <w:style w:type="paragraph" w:customStyle="1" w:styleId="ABDAF67DC3A14D9E9A17A18167AEA71D">
    <w:name w:val="ABDAF67DC3A14D9E9A17A18167AEA71D"/>
    <w:rsid w:val="00B30417"/>
    <w:pPr>
      <w:bidi/>
    </w:pPr>
  </w:style>
  <w:style w:type="paragraph" w:customStyle="1" w:styleId="CE80597193DB473C96B152544B4B4C22">
    <w:name w:val="CE80597193DB473C96B152544B4B4C22"/>
    <w:rsid w:val="00B30417"/>
    <w:pPr>
      <w:bidi/>
    </w:pPr>
  </w:style>
  <w:style w:type="paragraph" w:customStyle="1" w:styleId="55C3DBB88F54424DB7EA5B2F466A8662">
    <w:name w:val="55C3DBB88F54424DB7EA5B2F466A8662"/>
    <w:rsid w:val="00B30417"/>
    <w:pPr>
      <w:bidi/>
    </w:pPr>
  </w:style>
  <w:style w:type="paragraph" w:customStyle="1" w:styleId="F92BB7FD8D754701BD4D41765E73F594">
    <w:name w:val="F92BB7FD8D754701BD4D41765E73F594"/>
    <w:rsid w:val="00B30417"/>
    <w:pPr>
      <w:bidi/>
    </w:pPr>
  </w:style>
  <w:style w:type="paragraph" w:customStyle="1" w:styleId="C8F75603E3764126A04F6A75042FAB47">
    <w:name w:val="C8F75603E3764126A04F6A75042FAB47"/>
    <w:rsid w:val="00B30417"/>
    <w:pPr>
      <w:bidi/>
    </w:pPr>
  </w:style>
  <w:style w:type="paragraph" w:customStyle="1" w:styleId="304ED9E701A647C381BE9D0AC4559C5D">
    <w:name w:val="304ED9E701A647C381BE9D0AC4559C5D"/>
    <w:rsid w:val="00B30417"/>
    <w:pPr>
      <w:bidi/>
    </w:pPr>
  </w:style>
  <w:style w:type="paragraph" w:customStyle="1" w:styleId="40162ECB4A2D482082A9996AAD1DFDA5">
    <w:name w:val="40162ECB4A2D482082A9996AAD1DFDA5"/>
    <w:rsid w:val="00B30417"/>
    <w:pPr>
      <w:bidi/>
    </w:pPr>
  </w:style>
  <w:style w:type="paragraph" w:customStyle="1" w:styleId="B290FCD855E242D68327E78D75698FCC">
    <w:name w:val="B290FCD855E242D68327E78D75698FCC"/>
    <w:rsid w:val="00B30417"/>
    <w:pPr>
      <w:bidi/>
    </w:pPr>
  </w:style>
  <w:style w:type="paragraph" w:customStyle="1" w:styleId="23CB7BE8DB6942B89F005E59DB1884FA">
    <w:name w:val="23CB7BE8DB6942B89F005E59DB1884FA"/>
    <w:rsid w:val="00B30417"/>
    <w:pPr>
      <w:bidi/>
    </w:pPr>
  </w:style>
  <w:style w:type="paragraph" w:customStyle="1" w:styleId="D3F8E2CAAEA64BC38D5282C24F21B997">
    <w:name w:val="D3F8E2CAAEA64BC38D5282C24F21B997"/>
    <w:rsid w:val="00B30417"/>
    <w:pPr>
      <w:bidi/>
    </w:pPr>
  </w:style>
  <w:style w:type="paragraph" w:customStyle="1" w:styleId="A24FC48F9EFB44E9ADC992D88DBCDFE1">
    <w:name w:val="A24FC48F9EFB44E9ADC992D88DBCDFE1"/>
    <w:rsid w:val="00B30417"/>
    <w:pPr>
      <w:bidi/>
    </w:pPr>
  </w:style>
  <w:style w:type="paragraph" w:customStyle="1" w:styleId="AFB70DC742384F5F94C28813CF38B81A">
    <w:name w:val="AFB70DC742384F5F94C28813CF38B81A"/>
    <w:rsid w:val="00B30417"/>
    <w:pPr>
      <w:bidi/>
    </w:pPr>
  </w:style>
  <w:style w:type="paragraph" w:customStyle="1" w:styleId="57C61B0ABDDC487B92169B257A7E9F54">
    <w:name w:val="57C61B0ABDDC487B92169B257A7E9F54"/>
    <w:rsid w:val="00B30417"/>
    <w:pPr>
      <w:bidi/>
    </w:pPr>
  </w:style>
  <w:style w:type="paragraph" w:customStyle="1" w:styleId="EC2802ECBD2C4E49BBFE6AB787C87D7C">
    <w:name w:val="EC2802ECBD2C4E49BBFE6AB787C87D7C"/>
    <w:rsid w:val="00B30417"/>
    <w:pPr>
      <w:bidi/>
    </w:pPr>
  </w:style>
  <w:style w:type="paragraph" w:customStyle="1" w:styleId="05B31EF33330450B85D686B931E1F2E2">
    <w:name w:val="05B31EF33330450B85D686B931E1F2E2"/>
    <w:rsid w:val="00B30417"/>
    <w:pPr>
      <w:bidi/>
    </w:pPr>
  </w:style>
  <w:style w:type="paragraph" w:customStyle="1" w:styleId="152B94F78BB04D009B5EE8CC9F02CEF6">
    <w:name w:val="152B94F78BB04D009B5EE8CC9F02CEF6"/>
    <w:rsid w:val="00B30417"/>
    <w:pPr>
      <w:bidi/>
    </w:pPr>
  </w:style>
  <w:style w:type="paragraph" w:customStyle="1" w:styleId="DB32050908FB42D480B55ADB5EF7266E">
    <w:name w:val="DB32050908FB42D480B55ADB5EF7266E"/>
    <w:rsid w:val="00B30417"/>
    <w:pPr>
      <w:bidi/>
    </w:pPr>
  </w:style>
  <w:style w:type="paragraph" w:customStyle="1" w:styleId="2F08246551344475B7B717C8D364A159">
    <w:name w:val="2F08246551344475B7B717C8D364A159"/>
    <w:rsid w:val="00B30417"/>
    <w:pPr>
      <w:bidi/>
    </w:pPr>
  </w:style>
  <w:style w:type="paragraph" w:customStyle="1" w:styleId="519A4DE3B43F4CD5B61D197280816784">
    <w:name w:val="519A4DE3B43F4CD5B61D197280816784"/>
    <w:rsid w:val="00B30417"/>
    <w:pPr>
      <w:bidi/>
    </w:pPr>
  </w:style>
  <w:style w:type="paragraph" w:customStyle="1" w:styleId="CA6A54154E56459C96E8F0D98510F2C3">
    <w:name w:val="CA6A54154E56459C96E8F0D98510F2C3"/>
    <w:rsid w:val="00B30417"/>
    <w:pPr>
      <w:bidi/>
    </w:pPr>
  </w:style>
  <w:style w:type="paragraph" w:customStyle="1" w:styleId="1F4471FA281B4EDE82B907F3A1B33AFB">
    <w:name w:val="1F4471FA281B4EDE82B907F3A1B33AFB"/>
    <w:rsid w:val="00B30417"/>
    <w:pPr>
      <w:bidi/>
    </w:pPr>
  </w:style>
  <w:style w:type="paragraph" w:customStyle="1" w:styleId="BF3720791CAC4B848EFFEAC99A07262F">
    <w:name w:val="BF3720791CAC4B848EFFEAC99A07262F"/>
    <w:rsid w:val="00B30417"/>
    <w:pPr>
      <w:bidi/>
    </w:pPr>
  </w:style>
  <w:style w:type="paragraph" w:customStyle="1" w:styleId="9FF2F253355D4FED8D7BFCD27C9AD47C">
    <w:name w:val="9FF2F253355D4FED8D7BFCD27C9AD47C"/>
    <w:rsid w:val="00B30417"/>
    <w:pPr>
      <w:bidi/>
    </w:pPr>
  </w:style>
  <w:style w:type="paragraph" w:customStyle="1" w:styleId="1223494BB85F4B4B8EF189B1252FDA37">
    <w:name w:val="1223494BB85F4B4B8EF189B1252FDA37"/>
    <w:rsid w:val="00B30417"/>
    <w:pPr>
      <w:bidi/>
    </w:pPr>
  </w:style>
  <w:style w:type="paragraph" w:customStyle="1" w:styleId="56440ACBF5E14FC6ACB18BA5793856A9">
    <w:name w:val="56440ACBF5E14FC6ACB18BA5793856A9"/>
    <w:rsid w:val="00B30417"/>
    <w:pPr>
      <w:bidi/>
    </w:pPr>
  </w:style>
  <w:style w:type="paragraph" w:customStyle="1" w:styleId="D0E363ABA7A647FC9E53D84201A9233C">
    <w:name w:val="D0E363ABA7A647FC9E53D84201A9233C"/>
    <w:rsid w:val="00B30417"/>
    <w:pPr>
      <w:bidi/>
    </w:pPr>
  </w:style>
  <w:style w:type="paragraph" w:customStyle="1" w:styleId="49E671EE50694403A6B8E2E3E3622DED">
    <w:name w:val="49E671EE50694403A6B8E2E3E3622DED"/>
    <w:rsid w:val="00B30417"/>
    <w:pPr>
      <w:bidi/>
    </w:pPr>
  </w:style>
  <w:style w:type="paragraph" w:customStyle="1" w:styleId="1161EBDEEB344C5BAF7D3131159E4B6F">
    <w:name w:val="1161EBDEEB344C5BAF7D3131159E4B6F"/>
    <w:rsid w:val="00B30417"/>
    <w:pPr>
      <w:bidi/>
    </w:pPr>
  </w:style>
  <w:style w:type="paragraph" w:customStyle="1" w:styleId="DF5FF9F2E6034FD082502F16DD33246E">
    <w:name w:val="DF5FF9F2E6034FD082502F16DD33246E"/>
    <w:rsid w:val="00B30417"/>
    <w:pPr>
      <w:bidi/>
    </w:pPr>
  </w:style>
  <w:style w:type="paragraph" w:customStyle="1" w:styleId="104887F51577498EAF0C9065C6F89AFD">
    <w:name w:val="104887F51577498EAF0C9065C6F89AFD"/>
    <w:rsid w:val="00B30417"/>
    <w:pPr>
      <w:bidi/>
    </w:pPr>
  </w:style>
  <w:style w:type="paragraph" w:customStyle="1" w:styleId="034D61F88AD94DB6A417178FFB4CC042">
    <w:name w:val="034D61F88AD94DB6A417178FFB4CC042"/>
    <w:rsid w:val="00B30417"/>
    <w:pPr>
      <w:bidi/>
    </w:pPr>
  </w:style>
  <w:style w:type="paragraph" w:customStyle="1" w:styleId="0ADEEACE0954498FAE3A40EA06A49DDF">
    <w:name w:val="0ADEEACE0954498FAE3A40EA06A49DDF"/>
    <w:rsid w:val="00B30417"/>
    <w:pPr>
      <w:bidi/>
    </w:pPr>
  </w:style>
  <w:style w:type="paragraph" w:customStyle="1" w:styleId="BBD8CB413A9C4270AE03F76E95011A23">
    <w:name w:val="BBD8CB413A9C4270AE03F76E95011A23"/>
    <w:rsid w:val="00B30417"/>
    <w:pPr>
      <w:bidi/>
    </w:pPr>
  </w:style>
  <w:style w:type="paragraph" w:customStyle="1" w:styleId="02A9BFC95C374CAA973EE4E08D85382D">
    <w:name w:val="02A9BFC95C374CAA973EE4E08D85382D"/>
    <w:rsid w:val="00B30417"/>
    <w:pPr>
      <w:bidi/>
    </w:pPr>
  </w:style>
  <w:style w:type="paragraph" w:customStyle="1" w:styleId="2A05519F2BAE455591E83B3FE5175F07">
    <w:name w:val="2A05519F2BAE455591E83B3FE5175F07"/>
    <w:rsid w:val="00B30417"/>
    <w:pPr>
      <w:bidi/>
    </w:pPr>
  </w:style>
  <w:style w:type="paragraph" w:customStyle="1" w:styleId="0E72F3BC098142ED9ECDC5D08F303996">
    <w:name w:val="0E72F3BC098142ED9ECDC5D08F303996"/>
    <w:rsid w:val="00B30417"/>
    <w:pPr>
      <w:bidi/>
    </w:pPr>
  </w:style>
  <w:style w:type="paragraph" w:customStyle="1" w:styleId="9EF06DF8EFDD4F558A29B344C2319A57">
    <w:name w:val="9EF06DF8EFDD4F558A29B344C2319A57"/>
    <w:rsid w:val="00B30417"/>
    <w:pPr>
      <w:bidi/>
    </w:pPr>
  </w:style>
  <w:style w:type="paragraph" w:customStyle="1" w:styleId="080B5F55886A466B870653A22AF643A2">
    <w:name w:val="080B5F55886A466B870653A22AF643A2"/>
    <w:rsid w:val="00B30417"/>
    <w:pPr>
      <w:bidi/>
    </w:pPr>
  </w:style>
  <w:style w:type="paragraph" w:customStyle="1" w:styleId="C9D33038149C42CEB6F536CC7F9149BE">
    <w:name w:val="C9D33038149C42CEB6F536CC7F9149BE"/>
    <w:rsid w:val="00B30417"/>
    <w:pPr>
      <w:bidi/>
    </w:pPr>
  </w:style>
  <w:style w:type="paragraph" w:customStyle="1" w:styleId="7F12E6C0E4374BAAB152FF9647B81349">
    <w:name w:val="7F12E6C0E4374BAAB152FF9647B81349"/>
    <w:rsid w:val="00B30417"/>
    <w:pPr>
      <w:bidi/>
    </w:pPr>
  </w:style>
  <w:style w:type="paragraph" w:customStyle="1" w:styleId="9AE4E1B4D7D242F6B3DD25CFEA3C0EC2">
    <w:name w:val="9AE4E1B4D7D242F6B3DD25CFEA3C0EC2"/>
    <w:rsid w:val="00B30417"/>
    <w:pPr>
      <w:bidi/>
    </w:pPr>
  </w:style>
  <w:style w:type="paragraph" w:customStyle="1" w:styleId="742C7458E7DC46AD8B2EB6A725AB0C0B">
    <w:name w:val="742C7458E7DC46AD8B2EB6A725AB0C0B"/>
    <w:rsid w:val="00B30417"/>
    <w:pPr>
      <w:bidi/>
    </w:pPr>
  </w:style>
  <w:style w:type="paragraph" w:customStyle="1" w:styleId="362FD607841D4F3DBE671F16CB73F716">
    <w:name w:val="362FD607841D4F3DBE671F16CB73F716"/>
    <w:rsid w:val="00B30417"/>
    <w:pPr>
      <w:bidi/>
    </w:pPr>
  </w:style>
  <w:style w:type="paragraph" w:customStyle="1" w:styleId="11897F1F07F0473D911CE3601B49678A">
    <w:name w:val="11897F1F07F0473D911CE3601B49678A"/>
    <w:rsid w:val="00B30417"/>
    <w:pPr>
      <w:bidi/>
    </w:pPr>
  </w:style>
  <w:style w:type="paragraph" w:customStyle="1" w:styleId="73F66EB8778C4B718FED04205ACB0571">
    <w:name w:val="73F66EB8778C4B718FED04205ACB0571"/>
    <w:rsid w:val="00B30417"/>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V1.00</PublishDate>
  <Abstract/>
  <CompanyAddress>Nitzan &amp; Moran</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E2CA2D-1A07-4656-B75C-F388F622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11</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Monitor Center</vt:lpstr>
    </vt:vector>
  </TitlesOfParts>
  <Company>Monitor Center 1.00</Company>
  <LinksUpToDate>false</LinksUpToDate>
  <CharactersWithSpaces>10360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Monitor Center</dc:title>
  <dc:subject>Users Guide</dc:subject>
  <dc:creator>Nitzan &amp; Moran </dc:creator>
  <cp:lastModifiedBy> </cp:lastModifiedBy>
  <cp:revision>17</cp:revision>
  <dcterms:created xsi:type="dcterms:W3CDTF">2009-06-28T20:21:00Z</dcterms:created>
  <dcterms:modified xsi:type="dcterms:W3CDTF">2009-07-06T18:20:00Z</dcterms:modified>
</cp:coreProperties>
</file>